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8233A" w14:textId="271719A6" w:rsidR="00E6292E" w:rsidRPr="008A5B1F" w:rsidRDefault="00E6292E" w:rsidP="00E6292E">
      <w:pPr>
        <w:widowControl w:val="0"/>
        <w:autoSpaceDE w:val="0"/>
        <w:autoSpaceDN w:val="0"/>
        <w:adjustRightInd w:val="0"/>
        <w:jc w:val="center"/>
        <w:rPr>
          <w:rFonts w:ascii="Calibri" w:hAnsi="Calibri" w:cs="Calibri"/>
          <w:b/>
          <w:sz w:val="28"/>
          <w:szCs w:val="28"/>
        </w:rPr>
      </w:pPr>
      <w:r w:rsidRPr="008A5B1F">
        <w:rPr>
          <w:rFonts w:ascii="Calibri" w:hAnsi="Calibri" w:cs="Calibri"/>
          <w:b/>
          <w:sz w:val="28"/>
          <w:szCs w:val="28"/>
        </w:rPr>
        <w:t xml:space="preserve">DISTRIBUTION OF DISCRETIONARY </w:t>
      </w:r>
      <w:r w:rsidR="00F918E3">
        <w:rPr>
          <w:rFonts w:ascii="Calibri" w:hAnsi="Calibri" w:cs="Calibri"/>
          <w:b/>
          <w:sz w:val="28"/>
          <w:szCs w:val="28"/>
        </w:rPr>
        <w:t xml:space="preserve">SALARY </w:t>
      </w:r>
      <w:r w:rsidRPr="008A5B1F">
        <w:rPr>
          <w:rFonts w:ascii="Calibri" w:hAnsi="Calibri" w:cs="Calibri"/>
          <w:b/>
          <w:sz w:val="28"/>
          <w:szCs w:val="28"/>
        </w:rPr>
        <w:t xml:space="preserve">POOL </w:t>
      </w:r>
      <w:r w:rsidR="00F918E3">
        <w:rPr>
          <w:rFonts w:ascii="Calibri" w:hAnsi="Calibri" w:cs="Calibri"/>
          <w:b/>
          <w:sz w:val="28"/>
          <w:szCs w:val="28"/>
        </w:rPr>
        <w:t>2016-2017</w:t>
      </w:r>
    </w:p>
    <w:p w14:paraId="618409BA" w14:textId="771DEB02" w:rsidR="00504DB4" w:rsidRPr="00844D10" w:rsidRDefault="00E6292E" w:rsidP="00C072F6">
      <w:pPr>
        <w:widowControl w:val="0"/>
        <w:autoSpaceDE w:val="0"/>
        <w:autoSpaceDN w:val="0"/>
        <w:adjustRightInd w:val="0"/>
        <w:jc w:val="center"/>
        <w:rPr>
          <w:b/>
          <w:sz w:val="32"/>
          <w:szCs w:val="28"/>
        </w:rPr>
      </w:pPr>
      <w:r w:rsidRPr="00844D10">
        <w:rPr>
          <w:rFonts w:ascii="Calibri" w:hAnsi="Calibri" w:cs="Calibri"/>
          <w:i/>
          <w:color w:val="808080" w:themeColor="background1" w:themeShade="80"/>
          <w:sz w:val="28"/>
        </w:rPr>
        <w:t>Ladder rank faculty</w:t>
      </w:r>
      <w:r w:rsidR="001C1B41" w:rsidRPr="00844D10">
        <w:rPr>
          <w:rFonts w:ascii="Calibri" w:hAnsi="Calibri" w:cs="Calibri"/>
          <w:i/>
          <w:color w:val="808080" w:themeColor="background1" w:themeShade="80"/>
          <w:sz w:val="28"/>
        </w:rPr>
        <w:t xml:space="preserve"> and LSOE series faculty</w:t>
      </w:r>
      <w:r w:rsidRPr="00844D10">
        <w:rPr>
          <w:rFonts w:ascii="Calibri" w:hAnsi="Calibri" w:cs="Calibri"/>
          <w:i/>
          <w:color w:val="808080" w:themeColor="background1" w:themeShade="80"/>
          <w:sz w:val="28"/>
        </w:rPr>
        <w:t>, non-HS Comp Plan, General Campus</w:t>
      </w:r>
      <w:r w:rsidR="00F77B46">
        <w:rPr>
          <w:rFonts w:ascii="Calibri" w:hAnsi="Calibri" w:cs="Calibri"/>
          <w:i/>
          <w:color w:val="808080" w:themeColor="background1" w:themeShade="80"/>
          <w:sz w:val="28"/>
        </w:rPr>
        <w:t xml:space="preserve"> </w:t>
      </w:r>
    </w:p>
    <w:p w14:paraId="2175FE56" w14:textId="77777777" w:rsidR="00182679" w:rsidRPr="008A5B1F" w:rsidRDefault="00182679" w:rsidP="00182679">
      <w:pPr>
        <w:pStyle w:val="Heading1"/>
        <w:rPr>
          <w:rFonts w:asciiTheme="minorHAnsi" w:hAnsiTheme="minorHAnsi"/>
          <w:sz w:val="28"/>
          <w:szCs w:val="28"/>
        </w:rPr>
      </w:pPr>
      <w:r w:rsidRPr="008A5B1F">
        <w:rPr>
          <w:rFonts w:asciiTheme="minorHAnsi" w:hAnsiTheme="minorHAnsi"/>
          <w:sz w:val="28"/>
          <w:szCs w:val="28"/>
        </w:rPr>
        <w:t>SUMMARY:</w:t>
      </w:r>
    </w:p>
    <w:p w14:paraId="4A5CE02C" w14:textId="299DA192" w:rsidR="002370AD" w:rsidRPr="008A5B1F" w:rsidRDefault="002370AD" w:rsidP="00504DB4">
      <w:r>
        <w:t>Similar to last year, t</w:t>
      </w:r>
      <w:r w:rsidRPr="007C6C52">
        <w:t xml:space="preserve">he </w:t>
      </w:r>
      <w:r>
        <w:t>campus and school specific salary equity data</w:t>
      </w:r>
      <w:r w:rsidRPr="007C6C52">
        <w:t xml:space="preserve"> provided in this packet, along with your familiarity with the faculty in your school, are intended to help you </w:t>
      </w:r>
      <w:r>
        <w:t xml:space="preserve">recommend distribution of the </w:t>
      </w:r>
      <w:r w:rsidRPr="007C6C52">
        <w:t>discretionary pool</w:t>
      </w:r>
      <w:r>
        <w:t xml:space="preserve"> to address</w:t>
      </w:r>
      <w:r w:rsidRPr="008A5B1F">
        <w:t xml:space="preserve"> issues </w:t>
      </w:r>
      <w:r>
        <w:t>of equity, compression and inversion</w:t>
      </w:r>
      <w:r w:rsidRPr="008A5B1F">
        <w:t>.</w:t>
      </w:r>
      <w:r>
        <w:t xml:space="preserve"> </w:t>
      </w:r>
      <w:r w:rsidR="0018482C">
        <w:t>Merit</w:t>
      </w:r>
      <w:r>
        <w:t xml:space="preserve"> as a category has been eliminated</w:t>
      </w:r>
      <w:r w:rsidR="0018482C">
        <w:t xml:space="preserve"> this year</w:t>
      </w:r>
      <w:r>
        <w:t xml:space="preserve"> since </w:t>
      </w:r>
      <w:r w:rsidR="0018482C">
        <w:t>it is</w:t>
      </w:r>
      <w:r>
        <w:t xml:space="preserve"> </w:t>
      </w:r>
      <w:r w:rsidR="00EF23A8">
        <w:t>addressed</w:t>
      </w:r>
      <w:r>
        <w:t xml:space="preserve"> by our regular merit and promotion review process.</w:t>
      </w:r>
    </w:p>
    <w:p w14:paraId="3629B365" w14:textId="77777777" w:rsidR="0018482C" w:rsidRDefault="0018482C" w:rsidP="00504DB4"/>
    <w:p w14:paraId="457BEB73" w14:textId="18195488" w:rsidR="001F3D33" w:rsidRDefault="002370AD" w:rsidP="00504DB4">
      <w:r>
        <w:t>For your school,</w:t>
      </w:r>
      <w:r w:rsidR="00B77CD3" w:rsidRPr="008A5B1F">
        <w:t xml:space="preserve"> 1.5% of total budgeted salary (19900 funds) for all ladder rank faculty</w:t>
      </w:r>
      <w:r w:rsidR="001C1B41">
        <w:t xml:space="preserve"> and LSOE series faculty</w:t>
      </w:r>
      <w:r w:rsidR="00E30CB3">
        <w:t xml:space="preserve"> is $</w:t>
      </w:r>
      <w:r w:rsidR="00071944" w:rsidRPr="00071944">
        <w:rPr>
          <w:highlight w:val="yellow"/>
        </w:rPr>
        <w:t>XXX</w:t>
      </w:r>
      <w:r w:rsidR="00B77CD3" w:rsidRPr="008A5B1F">
        <w:t xml:space="preserve">.  </w:t>
      </w:r>
      <w:r>
        <w:t>This year the dollars for the two groups are combined and distribution does not have to be proportional to the $ generated from each group</w:t>
      </w:r>
      <w:r w:rsidR="001D59BC">
        <w:t xml:space="preserve">. </w:t>
      </w:r>
      <w:r>
        <w:t>For</w:t>
      </w:r>
      <w:r w:rsidR="00B77CD3" w:rsidRPr="008A5B1F">
        <w:t xml:space="preserve"> faculty with split appointments</w:t>
      </w:r>
      <w:r w:rsidR="005F0B96">
        <w:t>, the funds provided are</w:t>
      </w:r>
      <w:r w:rsidR="00B77CD3" w:rsidRPr="008A5B1F">
        <w:t xml:space="preserve"> consistent with their percent appointment in your school</w:t>
      </w:r>
      <w:r w:rsidR="005F0B96">
        <w:t xml:space="preserve">. The dollar sum you recommend </w:t>
      </w:r>
      <w:bookmarkStart w:id="0" w:name="_GoBack"/>
      <w:bookmarkEnd w:id="0"/>
      <w:r w:rsidR="005F0B96">
        <w:t>for these faculty are independent of the dollar sum recommended by the joint school.</w:t>
      </w:r>
      <w:r>
        <w:t xml:space="preserve"> </w:t>
      </w:r>
    </w:p>
    <w:p w14:paraId="046C237E" w14:textId="77777777" w:rsidR="0018482C" w:rsidRDefault="0018482C" w:rsidP="00504DB4"/>
    <w:p w14:paraId="439A46EE" w14:textId="70F80785" w:rsidR="0018482C" w:rsidRPr="00844D10" w:rsidRDefault="00003125" w:rsidP="00844D10">
      <w:pPr>
        <w:spacing w:after="120"/>
        <w:jc w:val="center"/>
        <w:rPr>
          <w:b/>
        </w:rPr>
      </w:pPr>
      <w:r>
        <w:rPr>
          <w:b/>
        </w:rPr>
        <w:t>Split Appointment Example</w:t>
      </w:r>
    </w:p>
    <w:tbl>
      <w:tblPr>
        <w:tblStyle w:val="GridTable4-Accent1"/>
        <w:tblW w:w="0" w:type="auto"/>
        <w:jc w:val="center"/>
        <w:tblLook w:val="0440" w:firstRow="0" w:lastRow="1" w:firstColumn="0" w:lastColumn="0" w:noHBand="0" w:noVBand="1"/>
      </w:tblPr>
      <w:tblGrid>
        <w:gridCol w:w="5220"/>
        <w:gridCol w:w="2088"/>
      </w:tblGrid>
      <w:tr w:rsidR="0018482C" w14:paraId="41332F59" w14:textId="77777777" w:rsidTr="00844D10">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0A4D4DC0" w14:textId="52AC7B37" w:rsidR="0018482C" w:rsidRDefault="0018482C" w:rsidP="00504DB4">
            <w:r>
              <w:t>Faculty member’s salary</w:t>
            </w:r>
          </w:p>
          <w:p w14:paraId="250549F5" w14:textId="3DFFDD39" w:rsidR="0018482C" w:rsidRPr="00844D10" w:rsidRDefault="0018482C" w:rsidP="00504DB4">
            <w:pPr>
              <w:rPr>
                <w:i/>
                <w:sz w:val="20"/>
                <w:szCs w:val="20"/>
              </w:rPr>
            </w:pPr>
            <w:r w:rsidRPr="00844D10">
              <w:rPr>
                <w:i/>
                <w:color w:val="7F7F7F" w:themeColor="text1" w:themeTint="80"/>
                <w:sz w:val="20"/>
                <w:szCs w:val="20"/>
              </w:rPr>
              <w:t>(after the 1.5% across the board adjustment)</w:t>
            </w:r>
          </w:p>
        </w:tc>
        <w:tc>
          <w:tcPr>
            <w:tcW w:w="2088" w:type="dxa"/>
            <w:vAlign w:val="center"/>
          </w:tcPr>
          <w:p w14:paraId="56F2F1CD" w14:textId="1BD6B14C" w:rsidR="0018482C" w:rsidRDefault="0018482C" w:rsidP="00844D10">
            <w:pPr>
              <w:jc w:val="right"/>
            </w:pPr>
            <w:r>
              <w:t>$100,000</w:t>
            </w:r>
          </w:p>
        </w:tc>
      </w:tr>
      <w:tr w:rsidR="0018482C" w14:paraId="5D5E638E" w14:textId="77777777" w:rsidTr="00844D10">
        <w:trPr>
          <w:jc w:val="center"/>
        </w:trPr>
        <w:tc>
          <w:tcPr>
            <w:tcW w:w="5220" w:type="dxa"/>
          </w:tcPr>
          <w:p w14:paraId="63AC360F" w14:textId="2B917A0C" w:rsidR="0018482C" w:rsidRDefault="0018482C" w:rsidP="00504DB4">
            <w:r>
              <w:t>Department A’s discretionary recommendation</w:t>
            </w:r>
          </w:p>
        </w:tc>
        <w:tc>
          <w:tcPr>
            <w:tcW w:w="2088" w:type="dxa"/>
            <w:vAlign w:val="center"/>
          </w:tcPr>
          <w:p w14:paraId="60A2B749" w14:textId="2FDDA507" w:rsidR="0018482C" w:rsidRDefault="0018482C" w:rsidP="00844D10">
            <w:pPr>
              <w:jc w:val="right"/>
            </w:pPr>
            <w:r>
              <w:t>$500</w:t>
            </w:r>
            <w:r w:rsidR="007727A5">
              <w:t>*</w:t>
            </w:r>
          </w:p>
        </w:tc>
      </w:tr>
      <w:tr w:rsidR="0018482C" w14:paraId="7B2AB81C" w14:textId="77777777" w:rsidTr="00844D10">
        <w:trPr>
          <w:cnfStyle w:val="000000100000" w:firstRow="0" w:lastRow="0" w:firstColumn="0" w:lastColumn="0" w:oddVBand="0" w:evenVBand="0" w:oddHBand="1" w:evenHBand="0" w:firstRowFirstColumn="0" w:firstRowLastColumn="0" w:lastRowFirstColumn="0" w:lastRowLastColumn="0"/>
          <w:jc w:val="center"/>
        </w:trPr>
        <w:tc>
          <w:tcPr>
            <w:tcW w:w="5220" w:type="dxa"/>
          </w:tcPr>
          <w:p w14:paraId="091E17FB" w14:textId="0021E6C3" w:rsidR="0018482C" w:rsidRDefault="0018482C" w:rsidP="00504DB4">
            <w:r>
              <w:t>Department B’s discretionary recommendation</w:t>
            </w:r>
          </w:p>
        </w:tc>
        <w:tc>
          <w:tcPr>
            <w:tcW w:w="2088" w:type="dxa"/>
            <w:vAlign w:val="center"/>
          </w:tcPr>
          <w:p w14:paraId="628AA00B" w14:textId="6510CD7D" w:rsidR="0018482C" w:rsidRDefault="0018482C" w:rsidP="00844D10">
            <w:pPr>
              <w:jc w:val="right"/>
            </w:pPr>
            <w:r>
              <w:t>$2,500</w:t>
            </w:r>
            <w:r w:rsidR="007727A5">
              <w:t>*</w:t>
            </w:r>
          </w:p>
        </w:tc>
      </w:tr>
      <w:tr w:rsidR="0018482C" w14:paraId="690BF1A3" w14:textId="77777777" w:rsidTr="00844D10">
        <w:trPr>
          <w:cnfStyle w:val="010000000000" w:firstRow="0" w:lastRow="1" w:firstColumn="0" w:lastColumn="0" w:oddVBand="0" w:evenVBand="0" w:oddHBand="0" w:evenHBand="0" w:firstRowFirstColumn="0" w:firstRowLastColumn="0" w:lastRowFirstColumn="0" w:lastRowLastColumn="0"/>
          <w:jc w:val="center"/>
        </w:trPr>
        <w:tc>
          <w:tcPr>
            <w:tcW w:w="5220" w:type="dxa"/>
          </w:tcPr>
          <w:p w14:paraId="4D666E05" w14:textId="5C7520BF" w:rsidR="0018482C" w:rsidRDefault="0018482C" w:rsidP="00504DB4">
            <w:r>
              <w:t>Faculty member’s new total salary</w:t>
            </w:r>
          </w:p>
        </w:tc>
        <w:tc>
          <w:tcPr>
            <w:tcW w:w="2088" w:type="dxa"/>
            <w:vAlign w:val="center"/>
          </w:tcPr>
          <w:p w14:paraId="6D978666" w14:textId="3E8EF9E4" w:rsidR="0018482C" w:rsidRDefault="00003125">
            <w:pPr>
              <w:jc w:val="right"/>
            </w:pPr>
            <w:r>
              <w:t>$103,0</w:t>
            </w:r>
            <w:r w:rsidR="0018482C">
              <w:t>00</w:t>
            </w:r>
          </w:p>
        </w:tc>
      </w:tr>
    </w:tbl>
    <w:p w14:paraId="4A65554E" w14:textId="0B771B8E" w:rsidR="004028A8" w:rsidRPr="00844D10" w:rsidRDefault="007727A5" w:rsidP="00844D10">
      <w:pPr>
        <w:spacing w:before="120"/>
        <w:jc w:val="center"/>
        <w:rPr>
          <w:i/>
          <w:color w:val="7F7F7F" w:themeColor="text1" w:themeTint="80"/>
          <w:sz w:val="20"/>
          <w:szCs w:val="20"/>
        </w:rPr>
      </w:pPr>
      <w:r w:rsidRPr="00844D10">
        <w:rPr>
          <w:i/>
          <w:color w:val="7F7F7F" w:themeColor="text1" w:themeTint="80"/>
          <w:sz w:val="20"/>
          <w:szCs w:val="20"/>
        </w:rPr>
        <w:t>*$500 will be deducted from Dept. A’s pool, $2,500 will be deducted from Dept. B’s pool</w:t>
      </w:r>
    </w:p>
    <w:p w14:paraId="2C867059" w14:textId="77777777" w:rsidR="003C46DF" w:rsidRPr="008A5B1F" w:rsidRDefault="003C46DF" w:rsidP="003C46DF">
      <w:pPr>
        <w:pStyle w:val="Heading1"/>
        <w:rPr>
          <w:rFonts w:asciiTheme="minorHAnsi" w:hAnsiTheme="minorHAnsi"/>
          <w:sz w:val="28"/>
          <w:szCs w:val="28"/>
        </w:rPr>
      </w:pPr>
      <w:r w:rsidRPr="008A5B1F">
        <w:rPr>
          <w:rFonts w:asciiTheme="minorHAnsi" w:hAnsiTheme="minorHAnsi"/>
          <w:sz w:val="28"/>
          <w:szCs w:val="28"/>
        </w:rPr>
        <w:t>INSTRUCTIONS:</w:t>
      </w:r>
    </w:p>
    <w:p w14:paraId="3C90C619" w14:textId="4DFCF7BA" w:rsidR="003C46DF" w:rsidRPr="008A5B1F" w:rsidRDefault="003C46DF" w:rsidP="003C46DF">
      <w:pPr>
        <w:pStyle w:val="ListParagraph"/>
        <w:numPr>
          <w:ilvl w:val="0"/>
          <w:numId w:val="7"/>
        </w:numPr>
        <w:sectPr w:rsidR="003C46DF" w:rsidRPr="008A5B1F" w:rsidSect="003C46DF">
          <w:footerReference w:type="default" r:id="rId7"/>
          <w:pgSz w:w="12240" w:h="15840"/>
          <w:pgMar w:top="1008" w:right="1008" w:bottom="1008" w:left="1008" w:header="720" w:footer="288" w:gutter="0"/>
          <w:cols w:space="720"/>
          <w:docGrid w:linePitch="360"/>
        </w:sectPr>
      </w:pPr>
      <w:r w:rsidRPr="008A5B1F">
        <w:t xml:space="preserve">In consultation with your </w:t>
      </w:r>
      <w:r w:rsidRPr="00844D10">
        <w:rPr>
          <w:u w:val="single"/>
        </w:rPr>
        <w:t>Equity Advisor, Associate</w:t>
      </w:r>
      <w:r w:rsidR="00B634A3" w:rsidRPr="00844D10">
        <w:rPr>
          <w:u w:val="single"/>
        </w:rPr>
        <w:t>/Assistant</w:t>
      </w:r>
      <w:r w:rsidRPr="00844D10">
        <w:rPr>
          <w:u w:val="single"/>
        </w:rPr>
        <w:t xml:space="preserve"> Dean, and Department Chairs</w:t>
      </w:r>
      <w:r w:rsidRPr="008A5B1F">
        <w:t>, re</w:t>
      </w:r>
      <w:r w:rsidR="00F01702" w:rsidRPr="008A5B1F">
        <w:t xml:space="preserve">view the attached documents </w:t>
      </w:r>
      <w:r w:rsidRPr="008A5B1F">
        <w:t xml:space="preserve">and </w:t>
      </w:r>
      <w:r w:rsidR="00F918E3">
        <w:t>distribute the funds to address any</w:t>
      </w:r>
      <w:r w:rsidR="00F918E3" w:rsidRPr="008A5B1F">
        <w:t xml:space="preserve"> </w:t>
      </w:r>
      <w:r w:rsidRPr="008A5B1F">
        <w:t xml:space="preserve">issues </w:t>
      </w:r>
      <w:r w:rsidR="00F918E3">
        <w:t>of equity, compression and inversion</w:t>
      </w:r>
      <w:r w:rsidRPr="008A5B1F">
        <w:t xml:space="preserve">.  Additional factors that </w:t>
      </w:r>
      <w:r w:rsidR="00F918E3">
        <w:t>may</w:t>
      </w:r>
      <w:r w:rsidRPr="008A5B1F">
        <w:t xml:space="preserve"> be considered include:</w:t>
      </w:r>
    </w:p>
    <w:p w14:paraId="190C76AA" w14:textId="77777777" w:rsidR="003C46DF" w:rsidRPr="008A5B1F" w:rsidRDefault="003C46DF" w:rsidP="003C46DF">
      <w:pPr>
        <w:pStyle w:val="ListParagraph"/>
        <w:numPr>
          <w:ilvl w:val="0"/>
          <w:numId w:val="8"/>
        </w:numPr>
      </w:pPr>
      <w:r w:rsidRPr="008A5B1F">
        <w:t>Decade of hire</w:t>
      </w:r>
    </w:p>
    <w:p w14:paraId="0E311979" w14:textId="77777777" w:rsidR="003C46DF" w:rsidRPr="008A5B1F" w:rsidRDefault="003C46DF" w:rsidP="003C46DF">
      <w:pPr>
        <w:pStyle w:val="ListParagraph"/>
        <w:numPr>
          <w:ilvl w:val="0"/>
          <w:numId w:val="8"/>
        </w:numPr>
      </w:pPr>
      <w:r w:rsidRPr="008A5B1F">
        <w:t>Salary at hire</w:t>
      </w:r>
    </w:p>
    <w:p w14:paraId="0CAAF5E6" w14:textId="77777777" w:rsidR="003C46DF" w:rsidRPr="008A5B1F" w:rsidRDefault="003C46DF" w:rsidP="002370AD">
      <w:pPr>
        <w:pStyle w:val="ListParagraph"/>
        <w:numPr>
          <w:ilvl w:val="0"/>
          <w:numId w:val="8"/>
        </w:numPr>
      </w:pPr>
      <w:r w:rsidRPr="008A5B1F">
        <w:t>Recent retentions or salary adjustments</w:t>
      </w:r>
    </w:p>
    <w:p w14:paraId="15A84236" w14:textId="77777777" w:rsidR="003C46DF" w:rsidRPr="008A5B1F" w:rsidRDefault="003C46DF" w:rsidP="003C46DF">
      <w:pPr>
        <w:pStyle w:val="ListParagraph"/>
        <w:numPr>
          <w:ilvl w:val="0"/>
          <w:numId w:val="8"/>
        </w:numPr>
      </w:pPr>
      <w:r w:rsidRPr="008A5B1F">
        <w:t>Rate of progress</w:t>
      </w:r>
    </w:p>
    <w:p w14:paraId="7300DA4B" w14:textId="77777777" w:rsidR="003C46DF" w:rsidRPr="008A5B1F" w:rsidRDefault="003C46DF" w:rsidP="003C46DF">
      <w:pPr>
        <w:pStyle w:val="ListParagraph"/>
        <w:numPr>
          <w:ilvl w:val="0"/>
          <w:numId w:val="8"/>
        </w:numPr>
      </w:pPr>
      <w:r w:rsidRPr="008A5B1F">
        <w:t>Special awards</w:t>
      </w:r>
    </w:p>
    <w:p w14:paraId="02C376CC" w14:textId="3DAA2F27" w:rsidR="003C46DF" w:rsidRPr="008A5B1F" w:rsidRDefault="003C46DF" w:rsidP="003C46DF">
      <w:pPr>
        <w:pStyle w:val="ListParagraph"/>
        <w:numPr>
          <w:ilvl w:val="0"/>
          <w:numId w:val="8"/>
        </w:numPr>
      </w:pPr>
      <w:r w:rsidRPr="008A5B1F">
        <w:t>Service contributions</w:t>
      </w:r>
      <w:r w:rsidR="007C6C52">
        <w:t xml:space="preserve"> (including institution building activities)</w:t>
      </w:r>
    </w:p>
    <w:p w14:paraId="1FB113DA" w14:textId="77777777" w:rsidR="003C46DF" w:rsidRPr="008A5B1F" w:rsidRDefault="003C46DF" w:rsidP="003C46DF">
      <w:pPr>
        <w:pStyle w:val="ListParagraph"/>
        <w:numPr>
          <w:ilvl w:val="0"/>
          <w:numId w:val="8"/>
        </w:numPr>
      </w:pPr>
      <w:r w:rsidRPr="008A5B1F">
        <w:t>Sub-disciplinary market differences</w:t>
      </w:r>
    </w:p>
    <w:p w14:paraId="67535E53" w14:textId="77777777" w:rsidR="003C46DF" w:rsidRPr="008A5B1F" w:rsidRDefault="003C46DF" w:rsidP="00504DB4">
      <w:pPr>
        <w:sectPr w:rsidR="003C46DF" w:rsidRPr="008A5B1F" w:rsidSect="003C46DF">
          <w:type w:val="continuous"/>
          <w:pgSz w:w="12240" w:h="15840"/>
          <w:pgMar w:top="1008" w:right="1008" w:bottom="1008" w:left="1008" w:header="720" w:footer="288" w:gutter="0"/>
          <w:cols w:num="2" w:space="180"/>
          <w:docGrid w:linePitch="360"/>
        </w:sectPr>
      </w:pPr>
    </w:p>
    <w:p w14:paraId="0456759D" w14:textId="77777777" w:rsidR="003C46DF" w:rsidRPr="008A5B1F" w:rsidRDefault="003C46DF" w:rsidP="003C46DF">
      <w:pPr>
        <w:pStyle w:val="ListParagraph"/>
        <w:numPr>
          <w:ilvl w:val="0"/>
          <w:numId w:val="7"/>
        </w:numPr>
      </w:pPr>
      <w:r w:rsidRPr="008A5B1F">
        <w:t>Recommend the distribution of the 1.5% pool.</w:t>
      </w:r>
      <w:r w:rsidR="00AB5C4E" w:rsidRPr="008A5B1F">
        <w:t xml:space="preserve"> </w:t>
      </w:r>
    </w:p>
    <w:p w14:paraId="03EACB40" w14:textId="77777777" w:rsidR="003C46DF" w:rsidRPr="008A5B1F" w:rsidRDefault="003C46DF" w:rsidP="003C46DF">
      <w:pPr>
        <w:pStyle w:val="ListParagraph"/>
        <w:numPr>
          <w:ilvl w:val="1"/>
          <w:numId w:val="7"/>
        </w:numPr>
      </w:pPr>
      <w:r w:rsidRPr="008A5B1F">
        <w:t>Include dollar increase for each faculty member</w:t>
      </w:r>
    </w:p>
    <w:p w14:paraId="6184071A" w14:textId="08798AEB" w:rsidR="003C46DF" w:rsidRDefault="003C46DF" w:rsidP="003C46DF">
      <w:pPr>
        <w:pStyle w:val="ListParagraph"/>
        <w:numPr>
          <w:ilvl w:val="1"/>
          <w:numId w:val="7"/>
        </w:numPr>
      </w:pPr>
      <w:r w:rsidRPr="008A5B1F">
        <w:t>Include reason for increase (equity, compression, inversion)</w:t>
      </w:r>
    </w:p>
    <w:p w14:paraId="764570AD" w14:textId="67641C74" w:rsidR="00003125" w:rsidRPr="008A5B1F" w:rsidRDefault="00003125" w:rsidP="00844D10">
      <w:pPr>
        <w:pBdr>
          <w:top w:val="single" w:sz="2" w:space="1" w:color="538135" w:themeColor="accent6" w:themeShade="BF"/>
          <w:left w:val="single" w:sz="2" w:space="4" w:color="538135" w:themeColor="accent6" w:themeShade="BF"/>
          <w:bottom w:val="single" w:sz="2" w:space="1" w:color="538135" w:themeColor="accent6" w:themeShade="BF"/>
          <w:right w:val="single" w:sz="2" w:space="4" w:color="538135" w:themeColor="accent6" w:themeShade="BF"/>
        </w:pBdr>
        <w:shd w:val="clear" w:color="auto" w:fill="E2EFD9" w:themeFill="accent6" w:themeFillTint="33"/>
        <w:spacing w:before="120" w:after="120"/>
        <w:ind w:left="1080"/>
      </w:pPr>
      <w:r>
        <w:t>For faculty</w:t>
      </w:r>
      <w:r w:rsidR="00A058BE">
        <w:t xml:space="preserve"> in the L</w:t>
      </w:r>
      <w:r>
        <w:t xml:space="preserve">SOE series, </w:t>
      </w:r>
      <w:r w:rsidR="007727A5">
        <w:t xml:space="preserve">final salaries must fall on one of the increments </w:t>
      </w:r>
      <w:r w:rsidR="00A058BE">
        <w:t>of</w:t>
      </w:r>
      <w:r w:rsidR="007727A5">
        <w:t xml:space="preserve"> the </w:t>
      </w:r>
      <w:r>
        <w:t xml:space="preserve">7/1/2016 </w:t>
      </w:r>
      <w:r w:rsidR="007727A5">
        <w:t xml:space="preserve">P/SOE </w:t>
      </w:r>
      <w:r>
        <w:t>salary scale.</w:t>
      </w:r>
      <w:r w:rsidR="00F77B46">
        <w:t xml:space="preserve"> </w:t>
      </w:r>
      <w:r w:rsidR="000B1063">
        <w:t>The salaries for ladder rank faculty should be in even $100’s.</w:t>
      </w:r>
    </w:p>
    <w:p w14:paraId="502877A7" w14:textId="77777777" w:rsidR="00E30CB3" w:rsidRDefault="003C46DF" w:rsidP="003C46DF">
      <w:pPr>
        <w:pStyle w:val="ListParagraph"/>
        <w:numPr>
          <w:ilvl w:val="0"/>
          <w:numId w:val="7"/>
        </w:numPr>
      </w:pPr>
      <w:r w:rsidRPr="008A5B1F">
        <w:t>Submit your recommendation to the Vice Provost for Academic Personnel</w:t>
      </w:r>
      <w:r w:rsidR="00E30CB3">
        <w:t xml:space="preserve"> along with the following:</w:t>
      </w:r>
    </w:p>
    <w:p w14:paraId="294651C4" w14:textId="77777777" w:rsidR="00E30CB3" w:rsidRDefault="00E30CB3" w:rsidP="00E30CB3">
      <w:pPr>
        <w:pStyle w:val="ListParagraph"/>
        <w:numPr>
          <w:ilvl w:val="1"/>
          <w:numId w:val="7"/>
        </w:numPr>
      </w:pPr>
      <w:r>
        <w:t>Names and titles of those individuals that were consulted and their role in the process</w:t>
      </w:r>
    </w:p>
    <w:p w14:paraId="31D407BE" w14:textId="09067595" w:rsidR="003C46DF" w:rsidRDefault="00FA2992" w:rsidP="00E30CB3">
      <w:pPr>
        <w:pStyle w:val="ListParagraph"/>
        <w:numPr>
          <w:ilvl w:val="1"/>
          <w:numId w:val="7"/>
        </w:numPr>
      </w:pPr>
      <w:r>
        <w:t>A</w:t>
      </w:r>
      <w:r w:rsidR="00F918E3">
        <w:t xml:space="preserve"> short but clear description of the principles employed in distribution and the consultative process employed.</w:t>
      </w:r>
    </w:p>
    <w:p w14:paraId="57D98EF9" w14:textId="504EC8FD" w:rsidR="00FA2992" w:rsidRDefault="00FA2992" w:rsidP="00E30CB3">
      <w:pPr>
        <w:pStyle w:val="ListParagraph"/>
        <w:numPr>
          <w:ilvl w:val="1"/>
          <w:numId w:val="7"/>
        </w:numPr>
      </w:pPr>
      <w:r>
        <w:t>Any exceptions to this methodology and description of reasons</w:t>
      </w:r>
    </w:p>
    <w:p w14:paraId="3C293A87" w14:textId="147A90C3" w:rsidR="002370AD" w:rsidRPr="008A5B1F" w:rsidRDefault="002370AD">
      <w:pPr>
        <w:pStyle w:val="ListParagraph"/>
        <w:numPr>
          <w:ilvl w:val="0"/>
          <w:numId w:val="7"/>
        </w:numPr>
      </w:pPr>
      <w:r>
        <w:t>Provost office will review, request additional information if necessary, and will approve all final adjustments</w:t>
      </w:r>
    </w:p>
    <w:p w14:paraId="2E39C523" w14:textId="77777777" w:rsidR="003C46DF" w:rsidRPr="008A5B1F" w:rsidRDefault="003C46DF" w:rsidP="003C46DF"/>
    <w:p w14:paraId="0C2E687A" w14:textId="124CAB33" w:rsidR="0075775F" w:rsidRDefault="00B634A3" w:rsidP="003C46DF">
      <w:pPr>
        <w:rPr>
          <w:b/>
          <w:i/>
        </w:rPr>
      </w:pPr>
      <w:r w:rsidRPr="008A5B1F">
        <w:rPr>
          <w:b/>
          <w:i/>
        </w:rPr>
        <w:t xml:space="preserve">Please note that these documents should be considered confidential and should not be shared beyond the group listed above.  </w:t>
      </w:r>
    </w:p>
    <w:p w14:paraId="43CE3889" w14:textId="77777777" w:rsidR="00C072F6" w:rsidRPr="008A5B1F" w:rsidRDefault="00C072F6" w:rsidP="003C46DF">
      <w:pPr>
        <w:rPr>
          <w:b/>
          <w:i/>
          <w:sz w:val="22"/>
          <w:szCs w:val="22"/>
        </w:rPr>
      </w:pPr>
    </w:p>
    <w:p w14:paraId="6B6AD614" w14:textId="77777777" w:rsidR="004028A8" w:rsidRPr="008A5B1F" w:rsidRDefault="004028A8" w:rsidP="003C46DF">
      <w:pPr>
        <w:rPr>
          <w:b/>
          <w:i/>
          <w:sz w:val="22"/>
          <w:szCs w:val="22"/>
        </w:rPr>
      </w:pPr>
    </w:p>
    <w:p w14:paraId="2B86D185" w14:textId="73806F26" w:rsidR="00F04051" w:rsidRPr="008A5B1F" w:rsidRDefault="0075775F" w:rsidP="0075775F">
      <w:r w:rsidRPr="008A5B1F">
        <w:rPr>
          <w:color w:val="2E74B5" w:themeColor="accent1" w:themeShade="BF"/>
          <w:sz w:val="28"/>
          <w:szCs w:val="28"/>
        </w:rPr>
        <w:t>DOCUMENT</w:t>
      </w:r>
      <w:r w:rsidR="002350E5" w:rsidRPr="008A5B1F">
        <w:rPr>
          <w:color w:val="2E74B5" w:themeColor="accent1" w:themeShade="BF"/>
          <w:sz w:val="28"/>
          <w:szCs w:val="28"/>
        </w:rPr>
        <w:t>S</w:t>
      </w:r>
      <w:r w:rsidRPr="008A5B1F">
        <w:rPr>
          <w:color w:val="2E74B5" w:themeColor="accent1" w:themeShade="BF"/>
          <w:sz w:val="28"/>
          <w:szCs w:val="28"/>
        </w:rPr>
        <w:t>:</w:t>
      </w:r>
    </w:p>
    <w:p w14:paraId="6E209FE0" w14:textId="77777777" w:rsidR="00F04051" w:rsidRPr="007C6C52" w:rsidRDefault="006B0EDD" w:rsidP="0075775F">
      <w:r w:rsidRPr="007C6C52">
        <w:t>The attached documents are generated from data collected by the Office of Academic Personnel and the Office of Institutional Research. They will only be useful in conjunction with y</w:t>
      </w:r>
      <w:r w:rsidR="001D2923" w:rsidRPr="007C6C52">
        <w:t>our knowledge of the individual faculty</w:t>
      </w:r>
      <w:r w:rsidRPr="007C6C52">
        <w:t>.</w:t>
      </w:r>
    </w:p>
    <w:p w14:paraId="74A235EE" w14:textId="77777777" w:rsidR="006B0EDD" w:rsidRPr="007C6C52" w:rsidRDefault="006B0EDD" w:rsidP="0075775F"/>
    <w:p w14:paraId="0DFBD87C" w14:textId="77777777" w:rsidR="00063D17" w:rsidRPr="007C6C52" w:rsidRDefault="00F04051" w:rsidP="0075775F">
      <w:pPr>
        <w:rPr>
          <w:b/>
        </w:rPr>
      </w:pPr>
      <w:r w:rsidRPr="007C6C52">
        <w:rPr>
          <w:b/>
        </w:rPr>
        <w:t>If you find errors in the data:</w:t>
      </w:r>
    </w:p>
    <w:p w14:paraId="11ACCB9D" w14:textId="77777777" w:rsidR="00F04051" w:rsidRPr="007C6C52" w:rsidRDefault="00F04051" w:rsidP="00F04051">
      <w:pPr>
        <w:pStyle w:val="ListParagraph"/>
        <w:numPr>
          <w:ilvl w:val="0"/>
          <w:numId w:val="16"/>
        </w:numPr>
      </w:pPr>
      <w:r w:rsidRPr="007C6C52">
        <w:t xml:space="preserve">Notify Academic Personnel (Jean Chin, </w:t>
      </w:r>
      <w:hyperlink r:id="rId8" w:history="1">
        <w:r w:rsidRPr="007C6C52">
          <w:rPr>
            <w:rStyle w:val="Hyperlink"/>
          </w:rPr>
          <w:t>jlchin@uci.edu</w:t>
        </w:r>
      </w:hyperlink>
      <w:r w:rsidRPr="007C6C52">
        <w:t>, x41201).</w:t>
      </w:r>
    </w:p>
    <w:p w14:paraId="2D0C1336" w14:textId="77777777" w:rsidR="00F04051" w:rsidRDefault="00F04051" w:rsidP="002370AD">
      <w:pPr>
        <w:pStyle w:val="ListParagraph"/>
        <w:numPr>
          <w:ilvl w:val="0"/>
          <w:numId w:val="16"/>
        </w:numPr>
      </w:pPr>
      <w:r w:rsidRPr="007C6C52">
        <w:t>Continue with your analyses – due to the aggregate nature of most of the analyses, we have found that most data errors carry statistical insignificance.  This is where we will rely on your familiarity with the faculty to make the appropriate determination.</w:t>
      </w:r>
    </w:p>
    <w:p w14:paraId="1D549052" w14:textId="77777777" w:rsidR="00DD244C" w:rsidRDefault="00DD244C" w:rsidP="001C1B41"/>
    <w:p w14:paraId="539452DB" w14:textId="77777777" w:rsidR="00DD244C" w:rsidRPr="007C6C52" w:rsidRDefault="00DD244C" w:rsidP="001C1B41"/>
    <w:p w14:paraId="03860C3B" w14:textId="77777777" w:rsidR="00F04051" w:rsidRPr="008A5B1F" w:rsidRDefault="004028A8" w:rsidP="00F04051">
      <w:pPr>
        <w:rPr>
          <w:b/>
        </w:rPr>
      </w:pPr>
      <w:r w:rsidRPr="008A5B1F">
        <w:rPr>
          <w:b/>
        </w:rPr>
        <w:t>Document Summary:</w:t>
      </w:r>
    </w:p>
    <w:p w14:paraId="488FE8B5" w14:textId="3D105079" w:rsidR="0075775F" w:rsidRPr="008A5B1F" w:rsidRDefault="0075775F" w:rsidP="0075775F">
      <w:pPr>
        <w:pStyle w:val="ListParagraph"/>
        <w:numPr>
          <w:ilvl w:val="0"/>
          <w:numId w:val="14"/>
        </w:numPr>
      </w:pPr>
      <w:r w:rsidRPr="008A5B1F">
        <w:rPr>
          <w:b/>
        </w:rPr>
        <w:t xml:space="preserve">Faculty List: </w:t>
      </w:r>
      <w:r w:rsidR="00F918E3">
        <w:t>You</w:t>
      </w:r>
      <w:r w:rsidRPr="008A5B1F">
        <w:t xml:space="preserve"> need to </w:t>
      </w:r>
      <w:r w:rsidR="00F918E3">
        <w:t xml:space="preserve">complete and </w:t>
      </w:r>
      <w:r w:rsidRPr="008A5B1F">
        <w:t xml:space="preserve">submit </w:t>
      </w:r>
      <w:r w:rsidR="00F918E3">
        <w:t xml:space="preserve">this list along with your process description </w:t>
      </w:r>
      <w:r w:rsidRPr="008A5B1F">
        <w:t>to the Vice Provost for Academic Personnel.</w:t>
      </w:r>
    </w:p>
    <w:p w14:paraId="53DF4736" w14:textId="77777777" w:rsidR="0075775F" w:rsidRPr="008A5B1F" w:rsidRDefault="0075775F" w:rsidP="0075775F">
      <w:pPr>
        <w:pStyle w:val="ListParagraph"/>
        <w:numPr>
          <w:ilvl w:val="1"/>
          <w:numId w:val="14"/>
        </w:numPr>
      </w:pPr>
      <w:r w:rsidRPr="008A5B1F">
        <w:rPr>
          <w:b/>
        </w:rPr>
        <w:t>Initials:</w:t>
      </w:r>
      <w:r w:rsidRPr="008A5B1F">
        <w:t xml:space="preserve">  Use these initials to identify the faculty member in the graphs that follow.</w:t>
      </w:r>
    </w:p>
    <w:p w14:paraId="37BBCC31" w14:textId="4EB88455" w:rsidR="0075775F" w:rsidRDefault="0075775F" w:rsidP="0075775F">
      <w:pPr>
        <w:pStyle w:val="ListParagraph"/>
        <w:numPr>
          <w:ilvl w:val="1"/>
          <w:numId w:val="14"/>
        </w:numPr>
      </w:pPr>
      <w:r w:rsidRPr="008A5B1F">
        <w:rPr>
          <w:b/>
        </w:rPr>
        <w:t>Predicted Salary:</w:t>
      </w:r>
      <w:r w:rsidRPr="008A5B1F">
        <w:t xml:space="preserve">  Based off of a multi-variate regression analysis that included demography</w:t>
      </w:r>
      <w:r w:rsidR="00DD244C">
        <w:t>*</w:t>
      </w:r>
      <w:r w:rsidRPr="008A5B1F">
        <w:t>, experience, discipline and rank.</w:t>
      </w:r>
    </w:p>
    <w:p w14:paraId="17B98D6B" w14:textId="01D48EBE" w:rsidR="00DD244C" w:rsidRPr="008A5B1F" w:rsidRDefault="00DD244C" w:rsidP="001C1B41">
      <w:pPr>
        <w:pStyle w:val="ListParagraph"/>
        <w:numPr>
          <w:ilvl w:val="2"/>
          <w:numId w:val="14"/>
        </w:numPr>
      </w:pPr>
      <w:r>
        <w:rPr>
          <w:b/>
        </w:rPr>
        <w:t>*</w:t>
      </w:r>
      <w:r w:rsidRPr="00DD244C">
        <w:t xml:space="preserve"> </w:t>
      </w:r>
      <w:r>
        <w:t>During last year’s pay equity analysis, several schools expressed a concern that the analysis included demography when determining the coefficients</w:t>
      </w:r>
      <w:r w:rsidR="00617A5C">
        <w:t xml:space="preserve"> for the salary prediction formula</w:t>
      </w:r>
      <w:r>
        <w:t>.  This year, we’ve presented predicted salaries both with and without demography for comparison.</w:t>
      </w:r>
    </w:p>
    <w:p w14:paraId="3A954B05" w14:textId="77777777" w:rsidR="0075775F" w:rsidRPr="008A5B1F" w:rsidRDefault="0075775F" w:rsidP="0075775F">
      <w:pPr>
        <w:pStyle w:val="ListParagraph"/>
        <w:numPr>
          <w:ilvl w:val="1"/>
          <w:numId w:val="14"/>
        </w:numPr>
        <w:rPr>
          <w:b/>
        </w:rPr>
      </w:pPr>
      <w:r w:rsidRPr="008A5B1F">
        <w:rPr>
          <w:b/>
        </w:rPr>
        <w:t xml:space="preserve">Progress: </w:t>
      </w:r>
    </w:p>
    <w:p w14:paraId="0C6BC2C8" w14:textId="77777777" w:rsidR="0075775F" w:rsidRPr="008A5B1F" w:rsidRDefault="0075775F" w:rsidP="0075775F">
      <w:pPr>
        <w:pStyle w:val="ListParagraph"/>
        <w:numPr>
          <w:ilvl w:val="2"/>
          <w:numId w:val="14"/>
        </w:numPr>
      </w:pPr>
      <w:r w:rsidRPr="008A5B1F">
        <w:t>Zero = progressing through the ranks/steps as expected</w:t>
      </w:r>
    </w:p>
    <w:p w14:paraId="1D1C1C78" w14:textId="77777777" w:rsidR="0075775F" w:rsidRPr="008A5B1F" w:rsidRDefault="0075775F" w:rsidP="0075775F">
      <w:pPr>
        <w:pStyle w:val="ListParagraph"/>
        <w:numPr>
          <w:ilvl w:val="2"/>
          <w:numId w:val="14"/>
        </w:numPr>
      </w:pPr>
      <w:r w:rsidRPr="008A5B1F">
        <w:t>Negative = progressing slower than expected, years slower than normal</w:t>
      </w:r>
    </w:p>
    <w:p w14:paraId="5A7CE8B5" w14:textId="77777777" w:rsidR="0075775F" w:rsidRPr="008A5B1F" w:rsidRDefault="0075775F" w:rsidP="002370AD">
      <w:pPr>
        <w:pStyle w:val="ListParagraph"/>
        <w:numPr>
          <w:ilvl w:val="2"/>
          <w:numId w:val="14"/>
        </w:numPr>
      </w:pPr>
      <w:r w:rsidRPr="008A5B1F">
        <w:t>Positive = progressing faster than expected, years faster than normal</w:t>
      </w:r>
    </w:p>
    <w:p w14:paraId="4216201C" w14:textId="77777777" w:rsidR="001F3D33" w:rsidRPr="007C6C52" w:rsidRDefault="0075775F" w:rsidP="002370AD">
      <w:pPr>
        <w:pStyle w:val="ListParagraph"/>
        <w:numPr>
          <w:ilvl w:val="0"/>
          <w:numId w:val="14"/>
        </w:numPr>
      </w:pPr>
      <w:r w:rsidRPr="007C6C52">
        <w:rPr>
          <w:b/>
        </w:rPr>
        <w:t xml:space="preserve">Progression </w:t>
      </w:r>
      <w:r w:rsidR="00F01702" w:rsidRPr="007C6C52">
        <w:rPr>
          <w:b/>
        </w:rPr>
        <w:t>through</w:t>
      </w:r>
      <w:r w:rsidRPr="007C6C52">
        <w:rPr>
          <w:b/>
        </w:rPr>
        <w:t xml:space="preserve"> the Ranks:</w:t>
      </w:r>
      <w:r w:rsidR="00F01702" w:rsidRPr="007C6C52">
        <w:rPr>
          <w:b/>
        </w:rPr>
        <w:t xml:space="preserve"> </w:t>
      </w:r>
      <w:r w:rsidR="00F01702" w:rsidRPr="007C6C52">
        <w:t xml:space="preserve">This matrix illustrates what we have determined is the normative progression.  While it is perfectly okay for a faculty member stop progressing after Professor Step V, for the sake of comparison, </w:t>
      </w:r>
      <w:r w:rsidR="001F3D33" w:rsidRPr="007C6C52">
        <w:t>we have defined normative progression as increasing in 1 step (or correlating overlapping step) every 2 to 4 years.</w:t>
      </w:r>
    </w:p>
    <w:p w14:paraId="65DA97DA" w14:textId="3987FA10" w:rsidR="001F3D33" w:rsidRPr="007C6C52" w:rsidRDefault="001F3D33" w:rsidP="001F3D33">
      <w:pPr>
        <w:pStyle w:val="ListParagraph"/>
        <w:numPr>
          <w:ilvl w:val="1"/>
          <w:numId w:val="14"/>
        </w:numPr>
      </w:pPr>
      <w:r w:rsidRPr="007C6C52">
        <w:t xml:space="preserve">Assistant Professor </w:t>
      </w:r>
      <w:r w:rsidR="00412E26">
        <w:t>I</w:t>
      </w:r>
      <w:r w:rsidR="00412E26" w:rsidRPr="007C6C52">
        <w:t xml:space="preserve"> </w:t>
      </w:r>
      <w:r w:rsidRPr="007C6C52">
        <w:t xml:space="preserve">– Associate Professor </w:t>
      </w:r>
      <w:r w:rsidR="00412E26">
        <w:t>III</w:t>
      </w:r>
      <w:r w:rsidRPr="007C6C52">
        <w:t>: 2 year review cycle</w:t>
      </w:r>
    </w:p>
    <w:p w14:paraId="0E00838E" w14:textId="447C7216" w:rsidR="001F3D33" w:rsidRPr="007C6C52" w:rsidRDefault="001F3D33" w:rsidP="001F3D33">
      <w:pPr>
        <w:pStyle w:val="ListParagraph"/>
        <w:numPr>
          <w:ilvl w:val="1"/>
          <w:numId w:val="14"/>
        </w:numPr>
      </w:pPr>
      <w:r w:rsidRPr="007C6C52">
        <w:t xml:space="preserve">Associate Professor </w:t>
      </w:r>
      <w:r w:rsidR="00412E26">
        <w:t>IV</w:t>
      </w:r>
      <w:r w:rsidRPr="007C6C52">
        <w:t xml:space="preserve"> – Professor </w:t>
      </w:r>
      <w:r w:rsidR="00412E26">
        <w:t>IX</w:t>
      </w:r>
      <w:r w:rsidRPr="007C6C52">
        <w:t>: 3 year review cycle</w:t>
      </w:r>
    </w:p>
    <w:p w14:paraId="44C38DA4" w14:textId="753195D3" w:rsidR="001F3D33" w:rsidRPr="007C6C52" w:rsidRDefault="001F3D33" w:rsidP="002370AD">
      <w:pPr>
        <w:pStyle w:val="ListParagraph"/>
        <w:numPr>
          <w:ilvl w:val="1"/>
          <w:numId w:val="14"/>
        </w:numPr>
      </w:pPr>
      <w:r w:rsidRPr="007C6C52">
        <w:t xml:space="preserve">Professor </w:t>
      </w:r>
      <w:r w:rsidR="00412E26">
        <w:t>IX</w:t>
      </w:r>
      <w:r w:rsidRPr="007C6C52">
        <w:t xml:space="preserve"> – Professor A/S: 4 year review cycle</w:t>
      </w:r>
    </w:p>
    <w:p w14:paraId="58B519F3" w14:textId="6371557E" w:rsidR="0075775F" w:rsidRPr="008A5B1F" w:rsidRDefault="0075775F" w:rsidP="001C1B41">
      <w:pPr>
        <w:pStyle w:val="ListParagraph"/>
        <w:numPr>
          <w:ilvl w:val="0"/>
          <w:numId w:val="14"/>
        </w:numPr>
      </w:pPr>
      <w:r w:rsidRPr="008A5B1F">
        <w:rPr>
          <w:b/>
        </w:rPr>
        <w:t>Actual and Predicted Salary Graphs:</w:t>
      </w:r>
      <w:r w:rsidRPr="008A5B1F">
        <w:t xml:space="preserve">  These graphs illustrate whether the </w:t>
      </w:r>
      <w:r w:rsidR="00DD244C">
        <w:t xml:space="preserve">actual </w:t>
      </w:r>
      <w:r w:rsidRPr="008A5B1F">
        <w:t>salary is higher or lower than predicted</w:t>
      </w:r>
      <w:r w:rsidR="00DD244C">
        <w:t xml:space="preserve"> salary</w:t>
      </w:r>
      <w:r w:rsidRPr="008A5B1F">
        <w:t>.</w:t>
      </w:r>
    </w:p>
    <w:p w14:paraId="36B15AFE" w14:textId="77777777" w:rsidR="0075775F" w:rsidRPr="008A5B1F" w:rsidRDefault="0075775F" w:rsidP="0075775F">
      <w:pPr>
        <w:pStyle w:val="ListParagraph"/>
        <w:numPr>
          <w:ilvl w:val="0"/>
          <w:numId w:val="14"/>
        </w:numPr>
      </w:pPr>
      <w:r w:rsidRPr="008A5B1F">
        <w:rPr>
          <w:b/>
        </w:rPr>
        <w:t xml:space="preserve">Compression and Inversion Graphs, Regress Salary on Rank/Step: </w:t>
      </w:r>
      <w:r w:rsidRPr="008A5B1F">
        <w:t>these graphs plot actual salaries as a function of rank and step.</w:t>
      </w:r>
    </w:p>
    <w:p w14:paraId="4CFC8256" w14:textId="77777777" w:rsidR="0075775F" w:rsidRDefault="0075775F" w:rsidP="003713D7">
      <w:pPr>
        <w:pStyle w:val="ListParagraph"/>
        <w:numPr>
          <w:ilvl w:val="1"/>
          <w:numId w:val="14"/>
        </w:numPr>
      </w:pPr>
      <w:r w:rsidRPr="008A5B1F">
        <w:t>Use these graphs to identify compression and inversion between ranks and steps</w:t>
      </w:r>
    </w:p>
    <w:p w14:paraId="0D1E788E" w14:textId="77777777" w:rsidR="00003125" w:rsidRDefault="00003125" w:rsidP="00844D10"/>
    <w:p w14:paraId="24677FF6" w14:textId="77777777" w:rsidR="00003125" w:rsidRDefault="00003125" w:rsidP="00844D10"/>
    <w:p w14:paraId="31A4CC32" w14:textId="77777777" w:rsidR="00003125" w:rsidRDefault="00003125" w:rsidP="00844D10"/>
    <w:p w14:paraId="2CB340F4" w14:textId="77777777" w:rsidR="00C072F6" w:rsidRPr="00C072F6" w:rsidRDefault="00C072F6" w:rsidP="00C072F6">
      <w:pPr>
        <w:pStyle w:val="ListParagraph"/>
        <w:ind w:left="360"/>
        <w:rPr>
          <w:b/>
          <w:i/>
          <w:sz w:val="22"/>
          <w:szCs w:val="22"/>
        </w:rPr>
      </w:pPr>
    </w:p>
    <w:p w14:paraId="4A6E2A6A" w14:textId="77777777" w:rsidR="003C46DF" w:rsidRPr="008A5B1F" w:rsidRDefault="003C46DF" w:rsidP="003C46DF">
      <w:pPr>
        <w:pStyle w:val="Heading1"/>
        <w:rPr>
          <w:rFonts w:asciiTheme="minorHAnsi" w:hAnsiTheme="minorHAnsi"/>
          <w:i/>
          <w:color w:val="808080" w:themeColor="background1" w:themeShade="80"/>
          <w:sz w:val="24"/>
          <w:szCs w:val="24"/>
        </w:rPr>
      </w:pPr>
      <w:r w:rsidRPr="008A5B1F">
        <w:rPr>
          <w:rFonts w:asciiTheme="minorHAnsi" w:hAnsiTheme="minorHAnsi"/>
          <w:sz w:val="28"/>
          <w:szCs w:val="28"/>
        </w:rPr>
        <w:lastRenderedPageBreak/>
        <w:t>GUIDELINES FOR EVALUATING AND DISTRIBUTING FUNDS</w:t>
      </w:r>
      <w:proofErr w:type="gramStart"/>
      <w:r w:rsidRPr="008A5B1F">
        <w:rPr>
          <w:rFonts w:asciiTheme="minorHAnsi" w:hAnsiTheme="minorHAnsi"/>
          <w:sz w:val="28"/>
          <w:szCs w:val="28"/>
        </w:rPr>
        <w:t>:</w:t>
      </w:r>
      <w:proofErr w:type="gramEnd"/>
      <w:r w:rsidRPr="008A5B1F">
        <w:rPr>
          <w:rFonts w:asciiTheme="minorHAnsi" w:hAnsiTheme="minorHAnsi"/>
          <w:sz w:val="28"/>
          <w:szCs w:val="28"/>
        </w:rPr>
        <w:br/>
      </w:r>
      <w:r w:rsidRPr="008A5B1F">
        <w:rPr>
          <w:rFonts w:asciiTheme="minorHAnsi" w:hAnsiTheme="minorHAnsi"/>
          <w:i/>
          <w:color w:val="808080" w:themeColor="background1" w:themeShade="80"/>
          <w:sz w:val="24"/>
          <w:szCs w:val="24"/>
        </w:rPr>
        <w:t>According to the System-wide (UCOP) defined criteria</w:t>
      </w:r>
    </w:p>
    <w:p w14:paraId="7F5E0670" w14:textId="77777777" w:rsidR="003C46DF" w:rsidRPr="008A5B1F" w:rsidRDefault="003C46DF" w:rsidP="003C46DF">
      <w:pPr>
        <w:widowControl w:val="0"/>
        <w:autoSpaceDE w:val="0"/>
        <w:autoSpaceDN w:val="0"/>
        <w:adjustRightInd w:val="0"/>
        <w:rPr>
          <w:rFonts w:ascii="Calibri" w:hAnsi="Calibri" w:cs="Calibri"/>
          <w:b/>
        </w:rPr>
      </w:pPr>
    </w:p>
    <w:p w14:paraId="5529E009" w14:textId="77777777" w:rsidR="003C46DF" w:rsidRPr="008A5B1F" w:rsidRDefault="003C46DF" w:rsidP="003C46DF">
      <w:pPr>
        <w:pStyle w:val="ListParagraph"/>
        <w:widowControl w:val="0"/>
        <w:numPr>
          <w:ilvl w:val="0"/>
          <w:numId w:val="2"/>
        </w:numPr>
        <w:autoSpaceDE w:val="0"/>
        <w:autoSpaceDN w:val="0"/>
        <w:adjustRightInd w:val="0"/>
        <w:spacing w:after="240"/>
        <w:rPr>
          <w:rFonts w:ascii="Times" w:hAnsi="Times" w:cs="Times"/>
        </w:rPr>
      </w:pPr>
      <w:r w:rsidRPr="008A5B1F">
        <w:rPr>
          <w:rFonts w:ascii="Calibri" w:hAnsi="Calibri" w:cs="Calibri"/>
          <w:b/>
        </w:rPr>
        <w:t>Equity</w:t>
      </w:r>
      <w:r w:rsidRPr="008A5B1F">
        <w:rPr>
          <w:rFonts w:ascii="Calibri" w:hAnsi="Calibri" w:cs="Calibri"/>
        </w:rPr>
        <w:t xml:space="preserve">. UCOP Definition: Equity is the quality of being impartial, reasonable, fair, just. In this circumstance, equity is considered with respect to faculty salary, what it is, how it compares to others’ salary, and how it was determined. As appropriate, campuses should draw from their recent faculty salary equity studies in identifying issues of equity in individual faculty member salaries. </w:t>
      </w:r>
    </w:p>
    <w:p w14:paraId="4284A218" w14:textId="77777777" w:rsidR="003C46DF" w:rsidRPr="008A5B1F" w:rsidRDefault="003C46DF" w:rsidP="003C46DF">
      <w:pPr>
        <w:pStyle w:val="ListParagraph"/>
        <w:widowControl w:val="0"/>
        <w:numPr>
          <w:ilvl w:val="0"/>
          <w:numId w:val="3"/>
        </w:numPr>
        <w:autoSpaceDE w:val="0"/>
        <w:autoSpaceDN w:val="0"/>
        <w:adjustRightInd w:val="0"/>
        <w:spacing w:after="240"/>
        <w:rPr>
          <w:rFonts w:asciiTheme="majorHAnsi" w:hAnsiTheme="majorHAnsi" w:cs="Times"/>
          <w:i/>
        </w:rPr>
      </w:pPr>
      <w:r w:rsidRPr="008A5B1F">
        <w:rPr>
          <w:rFonts w:asciiTheme="majorHAnsi" w:hAnsiTheme="majorHAnsi" w:cs="Times"/>
          <w:i/>
        </w:rPr>
        <w:t>Large variability of salaries at individual rank/step can help identify faculty at the low end who are potential candidates for salary increases (See example graph: region #1)</w:t>
      </w:r>
    </w:p>
    <w:p w14:paraId="754B50FA" w14:textId="77777777" w:rsidR="003C46DF" w:rsidRPr="008A5B1F" w:rsidRDefault="003C46DF" w:rsidP="003C46DF">
      <w:pPr>
        <w:pStyle w:val="ListParagraph"/>
        <w:widowControl w:val="0"/>
        <w:numPr>
          <w:ilvl w:val="0"/>
          <w:numId w:val="3"/>
        </w:numPr>
        <w:autoSpaceDE w:val="0"/>
        <w:autoSpaceDN w:val="0"/>
        <w:adjustRightInd w:val="0"/>
        <w:spacing w:after="240"/>
        <w:rPr>
          <w:rFonts w:asciiTheme="majorHAnsi" w:hAnsiTheme="majorHAnsi" w:cs="Times"/>
          <w:i/>
        </w:rPr>
      </w:pPr>
      <w:r w:rsidRPr="008A5B1F">
        <w:rPr>
          <w:rFonts w:asciiTheme="majorHAnsi" w:hAnsiTheme="majorHAnsi" w:cs="Times"/>
          <w:i/>
        </w:rPr>
        <w:t>Comparison of the actual vs predicted salary from graphs and tables will help identify individuals whose actual salaries are below predicted as potential candidates for salary increases. (Overlap acetate of predicted on actual graph)</w:t>
      </w:r>
    </w:p>
    <w:p w14:paraId="656E73FD" w14:textId="77777777" w:rsidR="003C46DF" w:rsidRPr="008A5B1F" w:rsidRDefault="003C46DF" w:rsidP="003C46DF">
      <w:pPr>
        <w:pStyle w:val="ListParagraph"/>
        <w:widowControl w:val="0"/>
        <w:autoSpaceDE w:val="0"/>
        <w:autoSpaceDN w:val="0"/>
        <w:adjustRightInd w:val="0"/>
        <w:spacing w:after="240"/>
        <w:ind w:left="1440"/>
        <w:rPr>
          <w:rFonts w:ascii="Times" w:hAnsi="Times" w:cs="Times"/>
          <w:i/>
        </w:rPr>
      </w:pPr>
    </w:p>
    <w:p w14:paraId="5964A3C6" w14:textId="77777777" w:rsidR="003C46DF" w:rsidRPr="008A5B1F" w:rsidRDefault="003C46DF" w:rsidP="003C46DF">
      <w:pPr>
        <w:pStyle w:val="ListParagraph"/>
        <w:widowControl w:val="0"/>
        <w:numPr>
          <w:ilvl w:val="0"/>
          <w:numId w:val="2"/>
        </w:numPr>
        <w:autoSpaceDE w:val="0"/>
        <w:autoSpaceDN w:val="0"/>
        <w:adjustRightInd w:val="0"/>
        <w:spacing w:after="240"/>
        <w:rPr>
          <w:rFonts w:ascii="Times" w:hAnsi="Times" w:cs="Times"/>
        </w:rPr>
      </w:pPr>
      <w:r w:rsidRPr="008A5B1F">
        <w:rPr>
          <w:rFonts w:ascii="Calibri" w:hAnsi="Calibri" w:cs="Calibri"/>
          <w:b/>
        </w:rPr>
        <w:t>Compression</w:t>
      </w:r>
      <w:r w:rsidRPr="008A5B1F">
        <w:rPr>
          <w:rFonts w:ascii="Calibri" w:hAnsi="Calibri" w:cs="Calibri"/>
        </w:rPr>
        <w:t xml:space="preserve">. UCOP Definition: Compression occurs when faculty members at lower rank/step have salaries that are almost as large as those of faculty at higher rank/step. </w:t>
      </w:r>
    </w:p>
    <w:p w14:paraId="04EBCE3B" w14:textId="77777777" w:rsidR="003C46DF" w:rsidRPr="008A5B1F" w:rsidRDefault="003C46DF" w:rsidP="002370AD">
      <w:pPr>
        <w:pStyle w:val="ListParagraph"/>
        <w:widowControl w:val="0"/>
        <w:numPr>
          <w:ilvl w:val="0"/>
          <w:numId w:val="4"/>
        </w:numPr>
        <w:autoSpaceDE w:val="0"/>
        <w:autoSpaceDN w:val="0"/>
        <w:adjustRightInd w:val="0"/>
        <w:spacing w:after="240"/>
        <w:ind w:left="1440"/>
        <w:rPr>
          <w:rFonts w:ascii="Times" w:hAnsi="Times" w:cs="Times"/>
          <w:i/>
        </w:rPr>
      </w:pPr>
      <w:r w:rsidRPr="008A5B1F">
        <w:rPr>
          <w:rFonts w:ascii="Calibri" w:hAnsi="Calibri" w:cs="Calibri"/>
          <w:i/>
        </w:rPr>
        <w:t>Systemic compression can be identified as a shallow slope over a range of rank and steps on the salary vs rank/step graphs. This will identify a group of faculty at the higher ranks of the compressed region who are potential candidates for salary increases  (</w:t>
      </w:r>
      <w:r w:rsidRPr="008A5B1F">
        <w:rPr>
          <w:rFonts w:ascii="Times" w:hAnsi="Times" w:cs="Times"/>
          <w:i/>
        </w:rPr>
        <w:t>See example graph: region #2)</w:t>
      </w:r>
    </w:p>
    <w:p w14:paraId="6553651A" w14:textId="77777777" w:rsidR="003C46DF" w:rsidRPr="008A5B1F" w:rsidRDefault="003C46DF" w:rsidP="003C46DF">
      <w:pPr>
        <w:pStyle w:val="ListParagraph"/>
        <w:widowControl w:val="0"/>
        <w:numPr>
          <w:ilvl w:val="0"/>
          <w:numId w:val="2"/>
        </w:numPr>
        <w:autoSpaceDE w:val="0"/>
        <w:autoSpaceDN w:val="0"/>
        <w:adjustRightInd w:val="0"/>
        <w:spacing w:after="240"/>
        <w:rPr>
          <w:rFonts w:ascii="Times" w:hAnsi="Times" w:cs="Times"/>
        </w:rPr>
      </w:pPr>
      <w:r w:rsidRPr="008A5B1F">
        <w:rPr>
          <w:rFonts w:ascii="Calibri" w:hAnsi="Calibri" w:cs="Calibri"/>
          <w:b/>
        </w:rPr>
        <w:t>Inversion</w:t>
      </w:r>
      <w:r w:rsidRPr="008A5B1F">
        <w:rPr>
          <w:rFonts w:ascii="Calibri" w:hAnsi="Calibri" w:cs="Calibri"/>
        </w:rPr>
        <w:t xml:space="preserve">. UCOP Definition: Inversion occurs when faculty members at lower rank/step have salaries that are larger than those of faculty at higher rank/step. </w:t>
      </w:r>
    </w:p>
    <w:p w14:paraId="4B5A9513" w14:textId="77777777" w:rsidR="003C46DF" w:rsidRPr="008A5B1F" w:rsidRDefault="003C46DF" w:rsidP="002370AD">
      <w:pPr>
        <w:pStyle w:val="ListParagraph"/>
        <w:widowControl w:val="0"/>
        <w:numPr>
          <w:ilvl w:val="0"/>
          <w:numId w:val="5"/>
        </w:numPr>
        <w:autoSpaceDE w:val="0"/>
        <w:autoSpaceDN w:val="0"/>
        <w:adjustRightInd w:val="0"/>
        <w:spacing w:after="240"/>
        <w:ind w:left="1440"/>
        <w:rPr>
          <w:rFonts w:ascii="Times" w:hAnsi="Times" w:cs="Times"/>
        </w:rPr>
      </w:pPr>
      <w:r w:rsidRPr="008A5B1F">
        <w:rPr>
          <w:rFonts w:ascii="Calibri" w:hAnsi="Calibri" w:cs="Calibri"/>
          <w:i/>
        </w:rPr>
        <w:t>Even if there is no evidence of systemic inversion where there is a negative slope over a range of rank/steps on the graphs of actual salary, cases where there are faculty at higher ranks with lower salaries than faculty at lower ranks are potential candidates for salary increases (See example graph: region #3)</w:t>
      </w:r>
    </w:p>
    <w:p w14:paraId="414EB785" w14:textId="0A4DA5B5" w:rsidR="003C46DF" w:rsidRPr="008A5B1F" w:rsidRDefault="003C46DF" w:rsidP="003C46DF">
      <w:r w:rsidRPr="008A5B1F">
        <w:rPr>
          <w:b/>
        </w:rPr>
        <w:t>Actual Salary Sample GRAPH</w:t>
      </w:r>
      <w:r w:rsidRPr="008A5B1F">
        <w:t xml:space="preserve"> (showing all 3 regions described above) </w:t>
      </w:r>
    </w:p>
    <w:p w14:paraId="03E3451C" w14:textId="77777777" w:rsidR="003C46DF" w:rsidRDefault="003C46DF" w:rsidP="003C46DF">
      <w:r w:rsidRPr="008A5B1F">
        <w:rPr>
          <w:noProof/>
        </w:rPr>
        <mc:AlternateContent>
          <mc:Choice Requires="wps">
            <w:drawing>
              <wp:anchor distT="0" distB="0" distL="114300" distR="114300" simplePos="0" relativeHeight="251659264" behindDoc="0" locked="0" layoutInCell="1" allowOverlap="1" wp14:anchorId="2E7C9BF7" wp14:editId="7D780E4C">
                <wp:simplePos x="0" y="0"/>
                <wp:positionH relativeFrom="column">
                  <wp:posOffset>1600200</wp:posOffset>
                </wp:positionH>
                <wp:positionV relativeFrom="paragraph">
                  <wp:posOffset>28575</wp:posOffset>
                </wp:positionV>
                <wp:extent cx="3053715" cy="27584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053715" cy="2758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8A7906" w14:textId="77777777" w:rsidR="002370AD" w:rsidRDefault="002370AD" w:rsidP="003C46DF">
                            <w:r>
                              <w:rPr>
                                <w:noProof/>
                              </w:rPr>
                              <w:drawing>
                                <wp:inline distT="0" distB="0" distL="0" distR="0" wp14:anchorId="692A3F75" wp14:editId="14D15C6C">
                                  <wp:extent cx="2862329" cy="2667000"/>
                                  <wp:effectExtent l="0" t="0" r="8255" b="0"/>
                                  <wp:docPr id="5" name="Picture 5" descr="Macintosh HD:Users:dkodowd:Desktop:Samp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kodowd:Desktop:Sample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800" cy="266743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E7C9BF7" id="_x0000_t202" coordsize="21600,21600" o:spt="202" path="m,l,21600r21600,l21600,xe">
                <v:stroke joinstyle="miter"/>
                <v:path gradientshapeok="t" o:connecttype="rect"/>
              </v:shapetype>
              <v:shape id="Text Box 1" o:spid="_x0000_s1026" type="#_x0000_t202" style="position:absolute;margin-left:126pt;margin-top:2.25pt;width:240.45pt;height:21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" filled="f" stroked="f">
                <v:textbox style="mso-fit-shape-to-text:t">
                  <w:txbxContent>
                    <w:p w14:paraId="178A7906" w14:textId="77777777" w:rsidR="002370AD" w:rsidRDefault="002370AD" w:rsidP="003C46DF">
                      <w:r>
                        <w:rPr>
                          <w:noProof/>
                        </w:rPr>
                        <w:drawing>
                          <wp:inline distT="0" distB="0" distL="0" distR="0" wp14:anchorId="692A3F75" wp14:editId="14D15C6C">
                            <wp:extent cx="2862329" cy="2667000"/>
                            <wp:effectExtent l="0" t="0" r="8255" b="0"/>
                            <wp:docPr id="5" name="Picture 5" descr="Macintosh HD:Users:dkodowd:Desktop:Samp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kodowd:Desktop:Sample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800" cy="2667439"/>
                                    </a:xfrm>
                                    <a:prstGeom prst="rect">
                                      <a:avLst/>
                                    </a:prstGeom>
                                    <a:noFill/>
                                    <a:ln>
                                      <a:noFill/>
                                    </a:ln>
                                  </pic:spPr>
                                </pic:pic>
                              </a:graphicData>
                            </a:graphic>
                          </wp:inline>
                        </w:drawing>
                      </w:r>
                    </w:p>
                  </w:txbxContent>
                </v:textbox>
                <w10:wrap type="square"/>
              </v:shape>
            </w:pict>
          </mc:Fallback>
        </mc:AlternateContent>
      </w:r>
    </w:p>
    <w:p w14:paraId="40DEE3D7" w14:textId="77777777" w:rsidR="00AB5C4E" w:rsidRDefault="00AB5C4E" w:rsidP="00504DB4"/>
    <w:p w14:paraId="41D79070" w14:textId="77777777" w:rsidR="00AB5C4E" w:rsidRPr="00AB5C4E" w:rsidRDefault="00AB5C4E" w:rsidP="00AB5C4E"/>
    <w:p w14:paraId="05CCF0A8" w14:textId="77777777" w:rsidR="00AB5C4E" w:rsidRPr="00AB5C4E" w:rsidRDefault="00AB5C4E" w:rsidP="00AB5C4E"/>
    <w:p w14:paraId="223919F3" w14:textId="77777777" w:rsidR="00AB5C4E" w:rsidRPr="00AB5C4E" w:rsidRDefault="00AB5C4E" w:rsidP="00AB5C4E"/>
    <w:p w14:paraId="03A54C9B" w14:textId="77777777" w:rsidR="00AB5C4E" w:rsidRPr="00AB5C4E" w:rsidRDefault="00AB5C4E" w:rsidP="00AB5C4E"/>
    <w:p w14:paraId="77789B2A" w14:textId="77777777" w:rsidR="00AB5C4E" w:rsidRPr="00AB5C4E" w:rsidRDefault="00AB5C4E" w:rsidP="00AB5C4E"/>
    <w:p w14:paraId="68E597B0" w14:textId="77777777" w:rsidR="00AB5C4E" w:rsidRPr="00AB5C4E" w:rsidRDefault="00AB5C4E" w:rsidP="00AB5C4E"/>
    <w:p w14:paraId="4AF91779" w14:textId="77777777" w:rsidR="00AB5C4E" w:rsidRPr="00AB5C4E" w:rsidRDefault="00AB5C4E" w:rsidP="00AB5C4E"/>
    <w:p w14:paraId="5106634F" w14:textId="77777777" w:rsidR="00AB5C4E" w:rsidRPr="00AB5C4E" w:rsidRDefault="00AB5C4E" w:rsidP="00AB5C4E"/>
    <w:p w14:paraId="7D1CAC2E" w14:textId="77777777" w:rsidR="00AB5C4E" w:rsidRPr="00AB5C4E" w:rsidRDefault="00AB5C4E" w:rsidP="00AB5C4E"/>
    <w:p w14:paraId="500662C9" w14:textId="77777777" w:rsidR="00AB5C4E" w:rsidRPr="00AB5C4E" w:rsidRDefault="00AB5C4E" w:rsidP="00AB5C4E"/>
    <w:p w14:paraId="20089F73" w14:textId="77777777" w:rsidR="00AB5C4E" w:rsidRPr="00AB5C4E" w:rsidRDefault="00AB5C4E" w:rsidP="00AB5C4E"/>
    <w:p w14:paraId="05D9BDDF" w14:textId="77777777" w:rsidR="00AB5C4E" w:rsidRDefault="00AB5C4E" w:rsidP="00AB5C4E"/>
    <w:p w14:paraId="0D55C53E" w14:textId="77777777" w:rsidR="00AB5C4E" w:rsidRDefault="00AB5C4E" w:rsidP="00AB5C4E"/>
    <w:sectPr w:rsidR="00AB5C4E" w:rsidSect="003C46DF">
      <w:type w:val="continuous"/>
      <w:pgSz w:w="12240" w:h="15840"/>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DF2AB" w14:textId="77777777" w:rsidR="002370AD" w:rsidRDefault="002370AD" w:rsidP="00E6292E">
      <w:r>
        <w:separator/>
      </w:r>
    </w:p>
  </w:endnote>
  <w:endnote w:type="continuationSeparator" w:id="0">
    <w:p w14:paraId="7620B2A8" w14:textId="77777777" w:rsidR="002370AD" w:rsidRDefault="002370AD" w:rsidP="00E6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81F4" w14:textId="568AF864" w:rsidR="002370AD" w:rsidRPr="00E6292E" w:rsidRDefault="00AC6D24" w:rsidP="00B07696">
    <w:pPr>
      <w:widowControl w:val="0"/>
      <w:autoSpaceDE w:val="0"/>
      <w:autoSpaceDN w:val="0"/>
      <w:adjustRightInd w:val="0"/>
      <w:jc w:val="center"/>
      <w:rPr>
        <w:rFonts w:ascii="Calibri" w:hAnsi="Calibri" w:cs="Calibri"/>
        <w:color w:val="BFBFBF" w:themeColor="background1" w:themeShade="BF"/>
      </w:rPr>
    </w:pPr>
    <w:r>
      <w:rPr>
        <w:rFonts w:ascii="Calibri" w:hAnsi="Calibri" w:cs="Calibri"/>
        <w:color w:val="BFBFBF" w:themeColor="background1" w:themeShade="BF"/>
      </w:rPr>
      <w:t>FINAL TEMPLATE</w:t>
    </w:r>
  </w:p>
  <w:p w14:paraId="2E1E4D67" w14:textId="77777777" w:rsidR="002370AD" w:rsidRDefault="00237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962F6" w14:textId="77777777" w:rsidR="002370AD" w:rsidRDefault="002370AD" w:rsidP="00E6292E">
      <w:r>
        <w:separator/>
      </w:r>
    </w:p>
  </w:footnote>
  <w:footnote w:type="continuationSeparator" w:id="0">
    <w:p w14:paraId="0C455848" w14:textId="77777777" w:rsidR="002370AD" w:rsidRDefault="002370AD" w:rsidP="00E62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30B2"/>
    <w:multiLevelType w:val="hybridMultilevel"/>
    <w:tmpl w:val="A0988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2B613E"/>
    <w:multiLevelType w:val="hybridMultilevel"/>
    <w:tmpl w:val="ABFC5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A45EA7"/>
    <w:multiLevelType w:val="hybridMultilevel"/>
    <w:tmpl w:val="E936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92CB2"/>
    <w:multiLevelType w:val="hybridMultilevel"/>
    <w:tmpl w:val="BE2C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660AA"/>
    <w:multiLevelType w:val="hybridMultilevel"/>
    <w:tmpl w:val="5E16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F2D66"/>
    <w:multiLevelType w:val="hybridMultilevel"/>
    <w:tmpl w:val="9FC82D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423457"/>
    <w:multiLevelType w:val="hybridMultilevel"/>
    <w:tmpl w:val="3CD06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462BE8"/>
    <w:multiLevelType w:val="hybridMultilevel"/>
    <w:tmpl w:val="51F49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AF335F"/>
    <w:multiLevelType w:val="hybridMultilevel"/>
    <w:tmpl w:val="FBB60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A34A3D"/>
    <w:multiLevelType w:val="hybridMultilevel"/>
    <w:tmpl w:val="E9B45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67A2C"/>
    <w:multiLevelType w:val="hybridMultilevel"/>
    <w:tmpl w:val="53BA7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7238B"/>
    <w:multiLevelType w:val="hybridMultilevel"/>
    <w:tmpl w:val="AE544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EC204E"/>
    <w:multiLevelType w:val="hybridMultilevel"/>
    <w:tmpl w:val="F3D6D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31E82"/>
    <w:multiLevelType w:val="hybridMultilevel"/>
    <w:tmpl w:val="1B747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869D6"/>
    <w:multiLevelType w:val="hybridMultilevel"/>
    <w:tmpl w:val="ED0C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90DE5"/>
    <w:multiLevelType w:val="hybridMultilevel"/>
    <w:tmpl w:val="8CC6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0"/>
  </w:num>
  <w:num w:numId="5">
    <w:abstractNumId w:val="7"/>
  </w:num>
  <w:num w:numId="6">
    <w:abstractNumId w:val="8"/>
  </w:num>
  <w:num w:numId="7">
    <w:abstractNumId w:val="9"/>
  </w:num>
  <w:num w:numId="8">
    <w:abstractNumId w:val="5"/>
  </w:num>
  <w:num w:numId="9">
    <w:abstractNumId w:val="4"/>
  </w:num>
  <w:num w:numId="10">
    <w:abstractNumId w:val="14"/>
  </w:num>
  <w:num w:numId="11">
    <w:abstractNumId w:val="2"/>
  </w:num>
  <w:num w:numId="12">
    <w:abstractNumId w:val="3"/>
  </w:num>
  <w:num w:numId="13">
    <w:abstractNumId w:val="13"/>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2E"/>
    <w:rsid w:val="00003125"/>
    <w:rsid w:val="00054D09"/>
    <w:rsid w:val="00063D17"/>
    <w:rsid w:val="00071944"/>
    <w:rsid w:val="0007461F"/>
    <w:rsid w:val="000B1063"/>
    <w:rsid w:val="000B4CA8"/>
    <w:rsid w:val="000C776E"/>
    <w:rsid w:val="000D159C"/>
    <w:rsid w:val="00112D61"/>
    <w:rsid w:val="00132FE1"/>
    <w:rsid w:val="001352D0"/>
    <w:rsid w:val="00182679"/>
    <w:rsid w:val="0018482C"/>
    <w:rsid w:val="00191524"/>
    <w:rsid w:val="001C1B41"/>
    <w:rsid w:val="001C6F8F"/>
    <w:rsid w:val="001D2923"/>
    <w:rsid w:val="001D59BC"/>
    <w:rsid w:val="001F3D33"/>
    <w:rsid w:val="002350E5"/>
    <w:rsid w:val="002370AD"/>
    <w:rsid w:val="0029040F"/>
    <w:rsid w:val="002F7848"/>
    <w:rsid w:val="00303134"/>
    <w:rsid w:val="00313A00"/>
    <w:rsid w:val="00350CA5"/>
    <w:rsid w:val="003600B5"/>
    <w:rsid w:val="00362C7A"/>
    <w:rsid w:val="003713D7"/>
    <w:rsid w:val="003810EA"/>
    <w:rsid w:val="003C46DF"/>
    <w:rsid w:val="003C4BA4"/>
    <w:rsid w:val="003F7950"/>
    <w:rsid w:val="004028A8"/>
    <w:rsid w:val="00412E26"/>
    <w:rsid w:val="004416EA"/>
    <w:rsid w:val="004A62B5"/>
    <w:rsid w:val="00504DB4"/>
    <w:rsid w:val="00535A3E"/>
    <w:rsid w:val="005A57CD"/>
    <w:rsid w:val="005A76DC"/>
    <w:rsid w:val="005E0AE2"/>
    <w:rsid w:val="005E6CD3"/>
    <w:rsid w:val="005F0B96"/>
    <w:rsid w:val="00617A5C"/>
    <w:rsid w:val="00625869"/>
    <w:rsid w:val="006B0EDD"/>
    <w:rsid w:val="0075775F"/>
    <w:rsid w:val="00761A2E"/>
    <w:rsid w:val="007727A5"/>
    <w:rsid w:val="00775E46"/>
    <w:rsid w:val="00790F38"/>
    <w:rsid w:val="007C6C52"/>
    <w:rsid w:val="007D06CF"/>
    <w:rsid w:val="007F014A"/>
    <w:rsid w:val="00844D10"/>
    <w:rsid w:val="0087055C"/>
    <w:rsid w:val="008719F1"/>
    <w:rsid w:val="008950F3"/>
    <w:rsid w:val="008A0EBB"/>
    <w:rsid w:val="008A5B1F"/>
    <w:rsid w:val="008C0F89"/>
    <w:rsid w:val="00930EFB"/>
    <w:rsid w:val="00943231"/>
    <w:rsid w:val="00987C0C"/>
    <w:rsid w:val="00A058BE"/>
    <w:rsid w:val="00A66370"/>
    <w:rsid w:val="00A923F8"/>
    <w:rsid w:val="00AB5C4E"/>
    <w:rsid w:val="00AC6D24"/>
    <w:rsid w:val="00B07696"/>
    <w:rsid w:val="00B634A3"/>
    <w:rsid w:val="00B77CD3"/>
    <w:rsid w:val="00C072F6"/>
    <w:rsid w:val="00C248B0"/>
    <w:rsid w:val="00C52A59"/>
    <w:rsid w:val="00C710E9"/>
    <w:rsid w:val="00CA762A"/>
    <w:rsid w:val="00CE366F"/>
    <w:rsid w:val="00D5358C"/>
    <w:rsid w:val="00DD244C"/>
    <w:rsid w:val="00E30CB3"/>
    <w:rsid w:val="00E44212"/>
    <w:rsid w:val="00E6292E"/>
    <w:rsid w:val="00EA3BC2"/>
    <w:rsid w:val="00EB18B6"/>
    <w:rsid w:val="00EB7AE0"/>
    <w:rsid w:val="00EF0191"/>
    <w:rsid w:val="00EF23A8"/>
    <w:rsid w:val="00F01702"/>
    <w:rsid w:val="00F04051"/>
    <w:rsid w:val="00F26E0E"/>
    <w:rsid w:val="00F77B46"/>
    <w:rsid w:val="00F918E3"/>
    <w:rsid w:val="00FA2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D4B"/>
  <w15:docId w15:val="{FBD67F78-BB58-4E23-BE3D-83C9D8D1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2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826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4D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92E"/>
    <w:pPr>
      <w:tabs>
        <w:tab w:val="center" w:pos="4680"/>
        <w:tab w:val="right" w:pos="9360"/>
      </w:tabs>
    </w:pPr>
  </w:style>
  <w:style w:type="character" w:customStyle="1" w:styleId="HeaderChar">
    <w:name w:val="Header Char"/>
    <w:basedOn w:val="DefaultParagraphFont"/>
    <w:link w:val="Header"/>
    <w:uiPriority w:val="99"/>
    <w:rsid w:val="00E6292E"/>
    <w:rPr>
      <w:rFonts w:eastAsiaTheme="minorEastAsia"/>
      <w:sz w:val="24"/>
      <w:szCs w:val="24"/>
    </w:rPr>
  </w:style>
  <w:style w:type="paragraph" w:styleId="Footer">
    <w:name w:val="footer"/>
    <w:basedOn w:val="Normal"/>
    <w:link w:val="FooterChar"/>
    <w:uiPriority w:val="99"/>
    <w:unhideWhenUsed/>
    <w:rsid w:val="00E6292E"/>
    <w:pPr>
      <w:tabs>
        <w:tab w:val="center" w:pos="4680"/>
        <w:tab w:val="right" w:pos="9360"/>
      </w:tabs>
    </w:pPr>
  </w:style>
  <w:style w:type="character" w:customStyle="1" w:styleId="FooterChar">
    <w:name w:val="Footer Char"/>
    <w:basedOn w:val="DefaultParagraphFont"/>
    <w:link w:val="Footer"/>
    <w:uiPriority w:val="99"/>
    <w:rsid w:val="00E6292E"/>
    <w:rPr>
      <w:rFonts w:eastAsiaTheme="minorEastAsia"/>
      <w:sz w:val="24"/>
      <w:szCs w:val="24"/>
    </w:rPr>
  </w:style>
  <w:style w:type="paragraph" w:styleId="ListParagraph">
    <w:name w:val="List Paragraph"/>
    <w:basedOn w:val="Normal"/>
    <w:uiPriority w:val="34"/>
    <w:qFormat/>
    <w:rsid w:val="00504DB4"/>
    <w:pPr>
      <w:ind w:left="720"/>
      <w:contextualSpacing/>
    </w:pPr>
  </w:style>
  <w:style w:type="character" w:customStyle="1" w:styleId="Heading2Char">
    <w:name w:val="Heading 2 Char"/>
    <w:basedOn w:val="DefaultParagraphFont"/>
    <w:link w:val="Heading2"/>
    <w:uiPriority w:val="9"/>
    <w:rsid w:val="00504DB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8267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32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E1"/>
    <w:rPr>
      <w:rFonts w:ascii="Segoe UI" w:eastAsiaTheme="minorEastAsia" w:hAnsi="Segoe UI" w:cs="Segoe UI"/>
      <w:sz w:val="18"/>
      <w:szCs w:val="18"/>
    </w:rPr>
  </w:style>
  <w:style w:type="character" w:styleId="Hyperlink">
    <w:name w:val="Hyperlink"/>
    <w:basedOn w:val="DefaultParagraphFont"/>
    <w:uiPriority w:val="99"/>
    <w:unhideWhenUsed/>
    <w:rsid w:val="00F04051"/>
    <w:rPr>
      <w:color w:val="0563C1" w:themeColor="hyperlink"/>
      <w:u w:val="single"/>
    </w:rPr>
  </w:style>
  <w:style w:type="table" w:styleId="TableGrid">
    <w:name w:val="Table Grid"/>
    <w:basedOn w:val="TableNormal"/>
    <w:uiPriority w:val="39"/>
    <w:rsid w:val="0018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8482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8482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0B1063"/>
    <w:rPr>
      <w:sz w:val="16"/>
      <w:szCs w:val="16"/>
    </w:rPr>
  </w:style>
  <w:style w:type="paragraph" w:styleId="CommentText">
    <w:name w:val="annotation text"/>
    <w:basedOn w:val="Normal"/>
    <w:link w:val="CommentTextChar"/>
    <w:uiPriority w:val="99"/>
    <w:semiHidden/>
    <w:unhideWhenUsed/>
    <w:rsid w:val="000B1063"/>
    <w:rPr>
      <w:sz w:val="20"/>
      <w:szCs w:val="20"/>
    </w:rPr>
  </w:style>
  <w:style w:type="character" w:customStyle="1" w:styleId="CommentTextChar">
    <w:name w:val="Comment Text Char"/>
    <w:basedOn w:val="DefaultParagraphFont"/>
    <w:link w:val="CommentText"/>
    <w:uiPriority w:val="99"/>
    <w:semiHidden/>
    <w:rsid w:val="000B10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063"/>
    <w:rPr>
      <w:b/>
      <w:bCs/>
    </w:rPr>
  </w:style>
  <w:style w:type="character" w:customStyle="1" w:styleId="CommentSubjectChar">
    <w:name w:val="Comment Subject Char"/>
    <w:basedOn w:val="CommentTextChar"/>
    <w:link w:val="CommentSubject"/>
    <w:uiPriority w:val="99"/>
    <w:semiHidden/>
    <w:rsid w:val="000B106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chin@uc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Chin</dc:creator>
  <cp:keywords/>
  <dc:description/>
  <cp:lastModifiedBy>Jean Chin</cp:lastModifiedBy>
  <cp:revision>3</cp:revision>
  <cp:lastPrinted>2015-08-04T22:24:00Z</cp:lastPrinted>
  <dcterms:created xsi:type="dcterms:W3CDTF">2016-05-16T18:41:00Z</dcterms:created>
  <dcterms:modified xsi:type="dcterms:W3CDTF">2016-05-16T18:41:00Z</dcterms:modified>
</cp:coreProperties>
</file>