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F74" w:rsidRPr="00C04749" w:rsidRDefault="00566F74" w:rsidP="0069169E">
      <w:pPr>
        <w:jc w:val="center"/>
        <w:rPr>
          <w:rFonts w:asciiTheme="majorHAnsi" w:hAnsiTheme="majorHAnsi"/>
          <w:b/>
          <w:bCs/>
          <w:color w:val="000000"/>
          <w:sz w:val="24"/>
          <w:szCs w:val="24"/>
        </w:rPr>
      </w:pPr>
      <w:r w:rsidRPr="00C04749">
        <w:rPr>
          <w:rFonts w:asciiTheme="majorHAnsi" w:hAnsiTheme="majorHAnsi"/>
          <w:b/>
          <w:bCs/>
          <w:color w:val="000000"/>
          <w:sz w:val="24"/>
          <w:szCs w:val="24"/>
        </w:rPr>
        <w:t>Process for Establishing Concentrations, Emphas</w:t>
      </w:r>
      <w:r w:rsidR="00BA08A7" w:rsidRPr="00C04749">
        <w:rPr>
          <w:rFonts w:asciiTheme="majorHAnsi" w:hAnsiTheme="majorHAnsi"/>
          <w:b/>
          <w:bCs/>
          <w:color w:val="000000"/>
          <w:sz w:val="24"/>
          <w:szCs w:val="24"/>
        </w:rPr>
        <w:t>e</w:t>
      </w:r>
      <w:r w:rsidRPr="00C04749">
        <w:rPr>
          <w:rFonts w:asciiTheme="majorHAnsi" w:hAnsiTheme="majorHAnsi"/>
          <w:b/>
          <w:bCs/>
          <w:color w:val="000000"/>
          <w:sz w:val="24"/>
          <w:szCs w:val="24"/>
        </w:rPr>
        <w:t>s, and Specializations within Established Degree Programs</w:t>
      </w:r>
    </w:p>
    <w:p w:rsidR="00566F74" w:rsidRPr="00C04749" w:rsidRDefault="00566F74" w:rsidP="0069169E">
      <w:pPr>
        <w:pStyle w:val="ListParagraph"/>
        <w:numPr>
          <w:ilvl w:val="0"/>
          <w:numId w:val="1"/>
          <w:numberingChange w:id="0" w:author="installer" w:date="2011-08-05T11:23:00Z" w:original="%1:1:1:."/>
        </w:numPr>
        <w:ind w:left="360" w:hanging="360"/>
        <w:rPr>
          <w:rFonts w:asciiTheme="majorHAnsi" w:hAnsiTheme="majorHAnsi"/>
          <w:b/>
          <w:bCs/>
          <w:color w:val="000000"/>
          <w:sz w:val="24"/>
          <w:szCs w:val="24"/>
        </w:rPr>
      </w:pPr>
      <w:r w:rsidRPr="00C04749">
        <w:rPr>
          <w:rFonts w:asciiTheme="majorHAnsi" w:hAnsiTheme="majorHAnsi"/>
          <w:b/>
          <w:bCs/>
          <w:color w:val="000000"/>
          <w:sz w:val="24"/>
          <w:szCs w:val="24"/>
        </w:rPr>
        <w:t>Definitions and Criteria</w:t>
      </w:r>
    </w:p>
    <w:p w:rsidR="00566F74" w:rsidRPr="00C04749" w:rsidRDefault="00566F74" w:rsidP="0069169E">
      <w:pPr>
        <w:pStyle w:val="ListParagraph"/>
        <w:numPr>
          <w:ilvl w:val="0"/>
          <w:numId w:val="2"/>
          <w:numberingChange w:id="1" w:author="installer" w:date="2011-08-05T11:23:00Z" w:original="%1:1:3:."/>
        </w:numPr>
        <w:rPr>
          <w:rFonts w:asciiTheme="majorHAnsi" w:hAnsiTheme="majorHAnsi"/>
          <w:b/>
          <w:bCs/>
          <w:color w:val="000000"/>
          <w:sz w:val="24"/>
          <w:szCs w:val="24"/>
        </w:rPr>
      </w:pPr>
      <w:r w:rsidRPr="00C04749">
        <w:rPr>
          <w:rFonts w:asciiTheme="majorHAnsi" w:hAnsiTheme="majorHAnsi"/>
          <w:b/>
          <w:bCs/>
          <w:color w:val="000000"/>
          <w:sz w:val="24"/>
          <w:szCs w:val="24"/>
        </w:rPr>
        <w:t xml:space="preserve">Concentration </w:t>
      </w:r>
      <w:r w:rsidRPr="00C04749">
        <w:rPr>
          <w:rFonts w:asciiTheme="majorHAnsi" w:hAnsiTheme="majorHAnsi"/>
          <w:color w:val="000000"/>
          <w:sz w:val="24"/>
          <w:szCs w:val="24"/>
        </w:rPr>
        <w:t xml:space="preserve">- A </w:t>
      </w:r>
      <w:proofErr w:type="spellStart"/>
      <w:r w:rsidRPr="00C04749">
        <w:rPr>
          <w:rFonts w:asciiTheme="majorHAnsi" w:hAnsiTheme="majorHAnsi"/>
          <w:color w:val="000000"/>
          <w:sz w:val="24"/>
          <w:szCs w:val="24"/>
        </w:rPr>
        <w:t>subcurriculum</w:t>
      </w:r>
      <w:proofErr w:type="spellEnd"/>
      <w:r w:rsidRPr="00C04749">
        <w:rPr>
          <w:rFonts w:asciiTheme="majorHAnsi" w:hAnsiTheme="majorHAnsi"/>
          <w:color w:val="000000"/>
          <w:sz w:val="24"/>
          <w:szCs w:val="24"/>
        </w:rPr>
        <w:t xml:space="preserve"> such as a new method of inquiry or an important field of application which may be interdisciplinary and is applicable to one or more existing graduate programs. It is represented by the inclusion of graduate faculty, and consists of a coordinated set of courses (usually 4 or more) in conjunction with examinations, thesis and/or dissertation, and is joined with the curriculum of one or more established graduate programs in a manner such that the requirements of the graduate program and of the concentration are met concurrently. </w:t>
      </w:r>
      <w:r w:rsidR="006F6128" w:rsidRPr="00C04749">
        <w:rPr>
          <w:rFonts w:asciiTheme="majorHAnsi" w:hAnsiTheme="majorHAnsi"/>
          <w:color w:val="000000"/>
          <w:sz w:val="24"/>
          <w:szCs w:val="24"/>
        </w:rPr>
        <w:t xml:space="preserve">Students ordinarily are admitted directly into a concentration. </w:t>
      </w:r>
      <w:r w:rsidRPr="00C04749">
        <w:rPr>
          <w:rFonts w:asciiTheme="majorHAnsi" w:hAnsiTheme="majorHAnsi"/>
          <w:color w:val="000000"/>
          <w:sz w:val="24"/>
          <w:szCs w:val="24"/>
        </w:rPr>
        <w:t xml:space="preserve">Concentrations </w:t>
      </w:r>
      <w:r w:rsidR="00CE108B">
        <w:rPr>
          <w:rFonts w:asciiTheme="majorHAnsi" w:hAnsiTheme="majorHAnsi"/>
          <w:color w:val="000000"/>
          <w:sz w:val="24"/>
          <w:szCs w:val="24"/>
        </w:rPr>
        <w:t xml:space="preserve">may </w:t>
      </w:r>
      <w:bookmarkStart w:id="2" w:name="_GoBack"/>
      <w:bookmarkEnd w:id="2"/>
      <w:r w:rsidRPr="00C04749">
        <w:rPr>
          <w:rFonts w:asciiTheme="majorHAnsi" w:hAnsiTheme="majorHAnsi"/>
          <w:color w:val="000000"/>
          <w:sz w:val="24"/>
          <w:szCs w:val="24"/>
        </w:rPr>
        <w:t>have significant research and teaching components and must be approved by the Graduate Council. Concentrations are listed on a student's transcript, and require a unique major code but are not listed on the diploma.</w:t>
      </w:r>
    </w:p>
    <w:p w:rsidR="00566F74" w:rsidRPr="00C04749" w:rsidRDefault="00566F74" w:rsidP="0069169E">
      <w:pPr>
        <w:pStyle w:val="ListParagraph"/>
        <w:numPr>
          <w:ilvl w:val="0"/>
          <w:numId w:val="2"/>
          <w:numberingChange w:id="3" w:author="installer" w:date="2011-08-05T11:23:00Z" w:original="%1:2:3:."/>
        </w:numPr>
        <w:rPr>
          <w:rFonts w:asciiTheme="majorHAnsi" w:hAnsiTheme="majorHAnsi"/>
          <w:color w:val="000000"/>
          <w:sz w:val="24"/>
          <w:szCs w:val="24"/>
        </w:rPr>
      </w:pPr>
      <w:r w:rsidRPr="00C04749">
        <w:rPr>
          <w:rFonts w:asciiTheme="majorHAnsi" w:hAnsiTheme="majorHAnsi"/>
          <w:b/>
          <w:bCs/>
          <w:color w:val="000000"/>
          <w:sz w:val="24"/>
          <w:szCs w:val="24"/>
        </w:rPr>
        <w:t xml:space="preserve">Emphasis - </w:t>
      </w:r>
      <w:r w:rsidRPr="00C04749">
        <w:rPr>
          <w:rFonts w:asciiTheme="majorHAnsi" w:hAnsiTheme="majorHAnsi"/>
          <w:color w:val="000000"/>
          <w:sz w:val="24"/>
          <w:szCs w:val="24"/>
        </w:rPr>
        <w:t xml:space="preserve">A program of study, often interdisciplinary, that focuses on a specific area of a discipline and may or may not reside in the student's academic unit. An emphasis may exist within a concentration or within a regular degree program or be free standing, such as the PhD Emphasis in Feminist Studies. It has a defined course of study, and differs from a concentration in that it requires fewer courses (usually 3), and the studies provide somewhat less depth and expertise in a subject matter. The subject matter of the emphasis </w:t>
      </w:r>
      <w:r w:rsidR="00CE108B">
        <w:rPr>
          <w:rFonts w:asciiTheme="majorHAnsi" w:hAnsiTheme="majorHAnsi"/>
          <w:color w:val="000000"/>
          <w:sz w:val="24"/>
          <w:szCs w:val="24"/>
        </w:rPr>
        <w:t>may be</w:t>
      </w:r>
      <w:r w:rsidRPr="00C04749">
        <w:rPr>
          <w:rFonts w:asciiTheme="majorHAnsi" w:hAnsiTheme="majorHAnsi"/>
          <w:color w:val="000000"/>
          <w:sz w:val="24"/>
          <w:szCs w:val="24"/>
        </w:rPr>
        <w:t xml:space="preserve"> integrated into the thesis/dissertation</w:t>
      </w:r>
      <w:r w:rsidR="00CE108B">
        <w:rPr>
          <w:rFonts w:asciiTheme="majorHAnsi" w:hAnsiTheme="majorHAnsi"/>
          <w:color w:val="000000"/>
          <w:sz w:val="24"/>
          <w:szCs w:val="24"/>
        </w:rPr>
        <w:t xml:space="preserve"> as appropriate</w:t>
      </w:r>
      <w:r w:rsidRPr="00C04749">
        <w:rPr>
          <w:rFonts w:asciiTheme="majorHAnsi" w:hAnsiTheme="majorHAnsi"/>
          <w:color w:val="000000"/>
          <w:sz w:val="24"/>
          <w:szCs w:val="24"/>
        </w:rPr>
        <w:t>. Students do not apply to an emphasis, but may select one with the consent of their advisor during their course of study. Emphases must be approved by the Graduate Council. They are not listed on the student's transcript or diploma, nor are they required as part of any graduate degree.</w:t>
      </w:r>
    </w:p>
    <w:p w:rsidR="00566F74" w:rsidRPr="00C04749" w:rsidRDefault="00566F74" w:rsidP="0069169E">
      <w:pPr>
        <w:pStyle w:val="ListParagraph"/>
        <w:numPr>
          <w:ilvl w:val="0"/>
          <w:numId w:val="2"/>
          <w:numberingChange w:id="4" w:author="installer" w:date="2011-08-05T11:23:00Z" w:original="%1:3:3:."/>
        </w:numPr>
        <w:rPr>
          <w:rFonts w:asciiTheme="majorHAnsi" w:hAnsiTheme="majorHAnsi"/>
          <w:sz w:val="24"/>
          <w:szCs w:val="24"/>
        </w:rPr>
      </w:pPr>
      <w:r w:rsidRPr="00C04749">
        <w:rPr>
          <w:rFonts w:asciiTheme="majorHAnsi" w:hAnsiTheme="majorHAnsi"/>
          <w:b/>
          <w:bCs/>
          <w:color w:val="000000"/>
          <w:sz w:val="24"/>
          <w:szCs w:val="24"/>
        </w:rPr>
        <w:t>Specialization (aka Track and Focus)</w:t>
      </w:r>
      <w:r w:rsidRPr="00C04749">
        <w:rPr>
          <w:rFonts w:asciiTheme="majorHAnsi" w:hAnsiTheme="majorHAnsi"/>
          <w:color w:val="000000"/>
          <w:sz w:val="24"/>
          <w:szCs w:val="24"/>
        </w:rPr>
        <w:t xml:space="preserve"> - A term for a program that carries less academic weight and is used more flexibly than a </w:t>
      </w:r>
      <w:r w:rsidRPr="00C04749">
        <w:rPr>
          <w:rFonts w:asciiTheme="majorHAnsi" w:hAnsiTheme="majorHAnsi"/>
          <w:i/>
          <w:iCs/>
          <w:color w:val="000000"/>
          <w:sz w:val="24"/>
          <w:szCs w:val="24"/>
        </w:rPr>
        <w:t xml:space="preserve">concentration </w:t>
      </w:r>
      <w:r w:rsidRPr="00C04749">
        <w:rPr>
          <w:rFonts w:asciiTheme="majorHAnsi" w:hAnsiTheme="majorHAnsi"/>
          <w:color w:val="000000"/>
          <w:sz w:val="24"/>
          <w:szCs w:val="24"/>
        </w:rPr>
        <w:t xml:space="preserve">or </w:t>
      </w:r>
      <w:r w:rsidRPr="00C04749">
        <w:rPr>
          <w:rFonts w:asciiTheme="majorHAnsi" w:hAnsiTheme="majorHAnsi"/>
          <w:i/>
          <w:iCs/>
          <w:color w:val="000000"/>
          <w:sz w:val="24"/>
          <w:szCs w:val="24"/>
        </w:rPr>
        <w:t>emphasis</w:t>
      </w:r>
      <w:r w:rsidRPr="00C04749">
        <w:rPr>
          <w:rFonts w:asciiTheme="majorHAnsi" w:hAnsiTheme="majorHAnsi"/>
          <w:color w:val="000000"/>
          <w:sz w:val="24"/>
          <w:szCs w:val="24"/>
        </w:rPr>
        <w:t xml:space="preserve">. It may be used to denote a program of study that enables students to focus on courses in a particular area of study without formal requirements. The term may also be used interchangeably with </w:t>
      </w:r>
      <w:r w:rsidRPr="00C04749">
        <w:rPr>
          <w:rFonts w:asciiTheme="majorHAnsi" w:hAnsiTheme="majorHAnsi"/>
          <w:b/>
          <w:bCs/>
          <w:i/>
          <w:iCs/>
          <w:color w:val="000000"/>
          <w:sz w:val="24"/>
          <w:szCs w:val="24"/>
        </w:rPr>
        <w:t xml:space="preserve">Track and Focus. </w:t>
      </w:r>
      <w:r w:rsidRPr="00C04749">
        <w:rPr>
          <w:rFonts w:asciiTheme="majorHAnsi" w:hAnsiTheme="majorHAnsi"/>
          <w:color w:val="000000"/>
          <w:sz w:val="24"/>
          <w:szCs w:val="24"/>
        </w:rPr>
        <w:t>Specializations, tracks, and foci do not carry any specific admission, supervision, or conferral of degree criteria, and therefore do not require approval of the Graduate Council, but they do require approval by the Chair/Dean of the School, and the faculty of the department. Catalogue and Web copy must be sent to the Council Analyst/Liaison with the Graduate Division for review and approval as well as to the Editor's office.  They are not listed on the student's transcript or diploma, nor are they required as part of any graduate degree.</w:t>
      </w:r>
    </w:p>
    <w:p w:rsidR="00566F74" w:rsidRPr="00C04749" w:rsidRDefault="00566F74" w:rsidP="00EE2E14">
      <w:pPr>
        <w:pStyle w:val="ListParagraph"/>
        <w:rPr>
          <w:rFonts w:asciiTheme="majorHAnsi" w:hAnsiTheme="majorHAnsi"/>
          <w:sz w:val="24"/>
          <w:szCs w:val="24"/>
        </w:rPr>
      </w:pPr>
    </w:p>
    <w:p w:rsidR="00566F74" w:rsidRPr="00C04749" w:rsidRDefault="00566F74" w:rsidP="00EE2E14">
      <w:pPr>
        <w:pStyle w:val="ListParagraph"/>
        <w:numPr>
          <w:ilvl w:val="0"/>
          <w:numId w:val="1"/>
          <w:numberingChange w:id="5" w:author="installer" w:date="2011-08-05T11:23:00Z" w:original="%1:2:1:."/>
        </w:numPr>
        <w:ind w:left="360" w:hanging="360"/>
        <w:rPr>
          <w:rFonts w:asciiTheme="majorHAnsi" w:hAnsiTheme="majorHAnsi"/>
          <w:b/>
          <w:sz w:val="24"/>
          <w:szCs w:val="24"/>
        </w:rPr>
      </w:pPr>
      <w:r w:rsidRPr="00C04749">
        <w:rPr>
          <w:rFonts w:asciiTheme="majorHAnsi" w:hAnsiTheme="majorHAnsi"/>
          <w:b/>
          <w:sz w:val="24"/>
          <w:szCs w:val="24"/>
        </w:rPr>
        <w:t>Process for Establishing a Concentration or Emphasis</w:t>
      </w:r>
    </w:p>
    <w:p w:rsidR="00566F74" w:rsidRPr="00C04749" w:rsidRDefault="00566F74" w:rsidP="00EE2E14">
      <w:pPr>
        <w:pStyle w:val="ListParagraph"/>
        <w:numPr>
          <w:ilvl w:val="0"/>
          <w:numId w:val="3"/>
          <w:numberingChange w:id="6" w:author="installer" w:date="2011-08-05T11:23:00Z" w:original="%1:1:3:."/>
        </w:numPr>
        <w:rPr>
          <w:rFonts w:asciiTheme="majorHAnsi" w:hAnsiTheme="majorHAnsi"/>
          <w:sz w:val="24"/>
          <w:szCs w:val="24"/>
        </w:rPr>
      </w:pPr>
      <w:r w:rsidRPr="00C04749">
        <w:rPr>
          <w:rFonts w:asciiTheme="majorHAnsi" w:hAnsiTheme="majorHAnsi"/>
          <w:sz w:val="24"/>
          <w:szCs w:val="24"/>
        </w:rPr>
        <w:lastRenderedPageBreak/>
        <w:t xml:space="preserve">Complete and submit the “Request for Approval to Modify Graduate Degree Requirements” form.  Please note the form requires a cover letter describing the concentration or emphasis and the rational and need. </w:t>
      </w:r>
    </w:p>
    <w:p w:rsidR="00566F74" w:rsidRPr="00C04749" w:rsidRDefault="00566F74" w:rsidP="00EE2E14">
      <w:pPr>
        <w:pStyle w:val="ListParagraph"/>
        <w:numPr>
          <w:ilvl w:val="0"/>
          <w:numId w:val="3"/>
          <w:numberingChange w:id="7" w:author="installer" w:date="2011-08-05T11:23:00Z" w:original="%1:2:3:."/>
        </w:numPr>
        <w:rPr>
          <w:rFonts w:asciiTheme="majorHAnsi" w:hAnsiTheme="majorHAnsi"/>
          <w:sz w:val="24"/>
          <w:szCs w:val="24"/>
        </w:rPr>
      </w:pPr>
      <w:r w:rsidRPr="00C04749">
        <w:rPr>
          <w:rFonts w:asciiTheme="majorHAnsi" w:hAnsiTheme="majorHAnsi"/>
          <w:sz w:val="24"/>
          <w:szCs w:val="24"/>
        </w:rPr>
        <w:t>Include the following required appendices:</w:t>
      </w:r>
    </w:p>
    <w:p w:rsidR="00566F74" w:rsidRPr="00C04749" w:rsidRDefault="00566F74" w:rsidP="00EE2E14">
      <w:pPr>
        <w:pStyle w:val="ListParagraph"/>
        <w:numPr>
          <w:ilvl w:val="0"/>
          <w:numId w:val="5"/>
          <w:numberingChange w:id="8" w:author="installer" w:date="2011-08-05T11:23:00Z" w:original=""/>
        </w:numPr>
        <w:spacing w:line="240" w:lineRule="auto"/>
        <w:rPr>
          <w:rFonts w:asciiTheme="majorHAnsi" w:hAnsiTheme="majorHAnsi"/>
          <w:sz w:val="24"/>
          <w:szCs w:val="24"/>
        </w:rPr>
      </w:pPr>
      <w:r w:rsidRPr="00C04749">
        <w:rPr>
          <w:rFonts w:asciiTheme="majorHAnsi" w:hAnsiTheme="majorHAnsi" w:cs="Arial"/>
          <w:color w:val="000000"/>
          <w:sz w:val="24"/>
          <w:szCs w:val="24"/>
        </w:rPr>
        <w:t>Revised and Dated Program Summary</w:t>
      </w:r>
    </w:p>
    <w:p w:rsidR="00566F74" w:rsidRPr="00C04749" w:rsidRDefault="00566F74" w:rsidP="00EE2E14">
      <w:pPr>
        <w:pStyle w:val="ListParagraph"/>
        <w:numPr>
          <w:ilvl w:val="0"/>
          <w:numId w:val="5"/>
          <w:numberingChange w:id="9" w:author="installer" w:date="2011-08-05T11:23:00Z" w:original=""/>
        </w:numPr>
        <w:spacing w:line="240" w:lineRule="auto"/>
        <w:rPr>
          <w:rFonts w:asciiTheme="majorHAnsi" w:hAnsiTheme="majorHAnsi"/>
          <w:sz w:val="24"/>
          <w:szCs w:val="24"/>
        </w:rPr>
      </w:pPr>
      <w:r w:rsidRPr="00C04749">
        <w:rPr>
          <w:rFonts w:asciiTheme="majorHAnsi" w:hAnsiTheme="majorHAnsi" w:cs="Arial"/>
          <w:color w:val="000000"/>
          <w:sz w:val="24"/>
          <w:szCs w:val="24"/>
        </w:rPr>
        <w:t>Revised Catalogue Copy</w:t>
      </w:r>
    </w:p>
    <w:p w:rsidR="00566F74" w:rsidRPr="00C04749" w:rsidRDefault="00566F74" w:rsidP="00EE2E14">
      <w:pPr>
        <w:pStyle w:val="ListParagraph"/>
        <w:numPr>
          <w:ilvl w:val="0"/>
          <w:numId w:val="5"/>
          <w:numberingChange w:id="10" w:author="installer" w:date="2011-08-05T11:23:00Z" w:original=""/>
        </w:numPr>
        <w:spacing w:line="240" w:lineRule="auto"/>
        <w:rPr>
          <w:rFonts w:asciiTheme="majorHAnsi" w:hAnsiTheme="majorHAnsi"/>
          <w:sz w:val="24"/>
          <w:szCs w:val="24"/>
        </w:rPr>
      </w:pPr>
      <w:r w:rsidRPr="00C04749">
        <w:rPr>
          <w:rFonts w:asciiTheme="majorHAnsi" w:hAnsiTheme="majorHAnsi" w:cs="Arial"/>
          <w:color w:val="000000"/>
          <w:sz w:val="24"/>
          <w:szCs w:val="24"/>
        </w:rPr>
        <w:t>Revised Website Copy</w:t>
      </w:r>
    </w:p>
    <w:p w:rsidR="00566F74" w:rsidRPr="00C04749" w:rsidRDefault="00566F74" w:rsidP="00EE2E14">
      <w:pPr>
        <w:pStyle w:val="ListParagraph"/>
        <w:numPr>
          <w:ilvl w:val="0"/>
          <w:numId w:val="5"/>
          <w:numberingChange w:id="11" w:author="installer" w:date="2011-08-05T11:23:00Z" w:original=""/>
        </w:numPr>
        <w:spacing w:line="240" w:lineRule="auto"/>
        <w:rPr>
          <w:rFonts w:asciiTheme="majorHAnsi" w:hAnsiTheme="majorHAnsi"/>
          <w:sz w:val="24"/>
          <w:szCs w:val="24"/>
        </w:rPr>
      </w:pPr>
      <w:r w:rsidRPr="00C04749">
        <w:rPr>
          <w:rFonts w:asciiTheme="majorHAnsi" w:hAnsiTheme="majorHAnsi" w:cs="Arial"/>
          <w:color w:val="000000"/>
          <w:sz w:val="24"/>
          <w:szCs w:val="24"/>
        </w:rPr>
        <w:t>Revised/New Course Action Forms</w:t>
      </w:r>
    </w:p>
    <w:p w:rsidR="00566F74" w:rsidRPr="00C04749" w:rsidRDefault="00566F74" w:rsidP="00EE2E14">
      <w:pPr>
        <w:pStyle w:val="ListParagraph"/>
        <w:numPr>
          <w:ilvl w:val="0"/>
          <w:numId w:val="5"/>
          <w:numberingChange w:id="12" w:author="installer" w:date="2011-08-05T11:23:00Z" w:original=""/>
        </w:numPr>
        <w:spacing w:line="240" w:lineRule="auto"/>
        <w:rPr>
          <w:rFonts w:asciiTheme="majorHAnsi" w:hAnsiTheme="majorHAnsi"/>
          <w:sz w:val="24"/>
          <w:szCs w:val="24"/>
        </w:rPr>
      </w:pPr>
      <w:r w:rsidRPr="00C04749">
        <w:rPr>
          <w:rFonts w:asciiTheme="majorHAnsi" w:hAnsiTheme="majorHAnsi" w:cs="Arial"/>
          <w:color w:val="000000"/>
          <w:sz w:val="24"/>
          <w:szCs w:val="24"/>
        </w:rPr>
        <w:t>Letter(s) of Support</w:t>
      </w:r>
    </w:p>
    <w:p w:rsidR="00566F74" w:rsidRPr="00C04749" w:rsidRDefault="00566F74" w:rsidP="00EE2E14">
      <w:pPr>
        <w:pStyle w:val="ListParagraph"/>
        <w:numPr>
          <w:ilvl w:val="0"/>
          <w:numId w:val="3"/>
          <w:numberingChange w:id="13" w:author="installer" w:date="2011-08-05T11:23:00Z" w:original="%1:3:3:."/>
        </w:numPr>
        <w:spacing w:line="240" w:lineRule="auto"/>
        <w:rPr>
          <w:rFonts w:asciiTheme="majorHAnsi" w:hAnsiTheme="majorHAnsi"/>
          <w:sz w:val="24"/>
          <w:szCs w:val="24"/>
        </w:rPr>
      </w:pPr>
      <w:r w:rsidRPr="00C04749">
        <w:rPr>
          <w:rFonts w:asciiTheme="majorHAnsi" w:hAnsiTheme="majorHAnsi"/>
          <w:sz w:val="24"/>
          <w:szCs w:val="24"/>
        </w:rPr>
        <w:t>Submit cover letter, form, and appendices for Graduate Division and Grad Council Review to:</w:t>
      </w:r>
    </w:p>
    <w:p w:rsidR="00566F74" w:rsidRPr="00C04749" w:rsidRDefault="00566F74" w:rsidP="00871ED0">
      <w:pPr>
        <w:pStyle w:val="ListParagraph"/>
        <w:spacing w:line="240" w:lineRule="auto"/>
        <w:rPr>
          <w:rFonts w:asciiTheme="majorHAnsi" w:hAnsiTheme="majorHAnsi"/>
          <w:sz w:val="24"/>
          <w:szCs w:val="24"/>
        </w:rPr>
      </w:pPr>
      <w:r w:rsidRPr="00C04749">
        <w:rPr>
          <w:rFonts w:asciiTheme="majorHAnsi" w:hAnsiTheme="majorHAnsi"/>
          <w:sz w:val="24"/>
          <w:szCs w:val="24"/>
        </w:rPr>
        <w:t xml:space="preserve">Jill Kato, Academic Senate Analyst, </w:t>
      </w:r>
      <w:hyperlink r:id="rId6" w:history="1">
        <w:r w:rsidRPr="00C04749">
          <w:rPr>
            <w:rStyle w:val="Hyperlink"/>
            <w:rFonts w:asciiTheme="majorHAnsi" w:hAnsiTheme="majorHAnsi"/>
            <w:sz w:val="24"/>
            <w:szCs w:val="24"/>
          </w:rPr>
          <w:t>jkkato@uci.edu</w:t>
        </w:r>
      </w:hyperlink>
      <w:r w:rsidRPr="00C04749">
        <w:rPr>
          <w:rFonts w:asciiTheme="majorHAnsi" w:hAnsiTheme="majorHAnsi"/>
          <w:sz w:val="24"/>
          <w:szCs w:val="24"/>
        </w:rPr>
        <w:t xml:space="preserve"> or</w:t>
      </w:r>
    </w:p>
    <w:p w:rsidR="00566F74" w:rsidRPr="00C04749" w:rsidRDefault="00566F74" w:rsidP="00871ED0">
      <w:pPr>
        <w:pStyle w:val="ListParagraph"/>
        <w:spacing w:line="240" w:lineRule="auto"/>
        <w:rPr>
          <w:rFonts w:asciiTheme="majorHAnsi" w:hAnsiTheme="majorHAnsi"/>
          <w:sz w:val="24"/>
          <w:szCs w:val="24"/>
        </w:rPr>
      </w:pPr>
      <w:proofErr w:type="spellStart"/>
      <w:r w:rsidRPr="00C04749">
        <w:rPr>
          <w:rFonts w:asciiTheme="majorHAnsi" w:hAnsiTheme="majorHAnsi"/>
          <w:sz w:val="24"/>
          <w:szCs w:val="24"/>
        </w:rPr>
        <w:t>Oana</w:t>
      </w:r>
      <w:proofErr w:type="spellEnd"/>
      <w:r w:rsidRPr="00C04749">
        <w:rPr>
          <w:rFonts w:asciiTheme="majorHAnsi" w:hAnsiTheme="majorHAnsi"/>
          <w:sz w:val="24"/>
          <w:szCs w:val="24"/>
        </w:rPr>
        <w:t xml:space="preserve"> </w:t>
      </w:r>
      <w:proofErr w:type="spellStart"/>
      <w:r w:rsidRPr="00C04749">
        <w:rPr>
          <w:rFonts w:asciiTheme="majorHAnsi" w:hAnsiTheme="majorHAnsi"/>
          <w:sz w:val="24"/>
          <w:szCs w:val="24"/>
        </w:rPr>
        <w:t>Abrudan</w:t>
      </w:r>
      <w:proofErr w:type="spellEnd"/>
      <w:r w:rsidRPr="00C04749">
        <w:rPr>
          <w:rFonts w:asciiTheme="majorHAnsi" w:hAnsiTheme="majorHAnsi"/>
          <w:sz w:val="24"/>
          <w:szCs w:val="24"/>
        </w:rPr>
        <w:t xml:space="preserve">, Graduate Academic Program Director, </w:t>
      </w:r>
      <w:hyperlink r:id="rId7" w:history="1">
        <w:r w:rsidRPr="00C04749">
          <w:rPr>
            <w:rStyle w:val="Hyperlink"/>
            <w:rFonts w:asciiTheme="majorHAnsi" w:hAnsiTheme="majorHAnsi"/>
            <w:sz w:val="24"/>
            <w:szCs w:val="24"/>
          </w:rPr>
          <w:t>oabrudan@uci.edu</w:t>
        </w:r>
      </w:hyperlink>
      <w:r w:rsidRPr="00C04749">
        <w:rPr>
          <w:rFonts w:asciiTheme="majorHAnsi" w:hAnsiTheme="majorHAnsi"/>
          <w:sz w:val="24"/>
          <w:szCs w:val="24"/>
        </w:rPr>
        <w:t xml:space="preserve"> </w:t>
      </w:r>
    </w:p>
    <w:p w:rsidR="00566F74" w:rsidRPr="00C04749" w:rsidRDefault="00566F74" w:rsidP="00871ED0">
      <w:pPr>
        <w:pStyle w:val="ListParagraph"/>
        <w:spacing w:line="240" w:lineRule="auto"/>
        <w:rPr>
          <w:rFonts w:asciiTheme="majorHAnsi" w:hAnsiTheme="majorHAnsi"/>
          <w:sz w:val="24"/>
          <w:szCs w:val="24"/>
        </w:rPr>
      </w:pPr>
    </w:p>
    <w:p w:rsidR="00566F74" w:rsidRPr="00C04749" w:rsidRDefault="00566F74" w:rsidP="00B124C3">
      <w:pPr>
        <w:pStyle w:val="ListParagraph"/>
        <w:numPr>
          <w:ilvl w:val="0"/>
          <w:numId w:val="1"/>
          <w:numberingChange w:id="14" w:author="installer" w:date="2011-08-05T11:23:00Z" w:original="%1:3:1:."/>
        </w:numPr>
        <w:spacing w:line="240" w:lineRule="auto"/>
        <w:ind w:left="360" w:hanging="360"/>
        <w:rPr>
          <w:rFonts w:asciiTheme="majorHAnsi" w:hAnsiTheme="majorHAnsi"/>
          <w:b/>
          <w:sz w:val="24"/>
          <w:szCs w:val="24"/>
        </w:rPr>
      </w:pPr>
      <w:r w:rsidRPr="00C04749">
        <w:rPr>
          <w:rFonts w:asciiTheme="majorHAnsi" w:hAnsiTheme="majorHAnsi"/>
          <w:b/>
          <w:sz w:val="24"/>
          <w:szCs w:val="24"/>
        </w:rPr>
        <w:t>Process for Establishing a Specialization</w:t>
      </w:r>
    </w:p>
    <w:p w:rsidR="00566F74" w:rsidRPr="00C04749" w:rsidRDefault="00566F74" w:rsidP="00B124C3">
      <w:pPr>
        <w:pStyle w:val="ListParagraph"/>
        <w:numPr>
          <w:ilvl w:val="0"/>
          <w:numId w:val="7"/>
          <w:numberingChange w:id="15" w:author="installer" w:date="2011-08-05T11:23:00Z" w:original="%1:1:3:."/>
        </w:numPr>
        <w:spacing w:line="240" w:lineRule="auto"/>
        <w:rPr>
          <w:rFonts w:asciiTheme="majorHAnsi" w:hAnsiTheme="majorHAnsi"/>
          <w:sz w:val="24"/>
          <w:szCs w:val="24"/>
        </w:rPr>
      </w:pPr>
      <w:r w:rsidRPr="00C04749">
        <w:rPr>
          <w:rFonts w:asciiTheme="majorHAnsi" w:hAnsiTheme="majorHAnsi"/>
          <w:sz w:val="24"/>
          <w:szCs w:val="24"/>
        </w:rPr>
        <w:t>Submit Catalogue and Web Copy to Graduate Division and Grad Council Review to:</w:t>
      </w:r>
    </w:p>
    <w:p w:rsidR="00566F74" w:rsidRPr="00C04749" w:rsidRDefault="00566F74" w:rsidP="00B124C3">
      <w:pPr>
        <w:pStyle w:val="ListParagraph"/>
        <w:spacing w:line="240" w:lineRule="auto"/>
        <w:rPr>
          <w:rFonts w:asciiTheme="majorHAnsi" w:hAnsiTheme="majorHAnsi"/>
          <w:sz w:val="24"/>
          <w:szCs w:val="24"/>
        </w:rPr>
      </w:pPr>
      <w:r w:rsidRPr="00C04749">
        <w:rPr>
          <w:rFonts w:asciiTheme="majorHAnsi" w:hAnsiTheme="majorHAnsi"/>
          <w:sz w:val="24"/>
          <w:szCs w:val="24"/>
        </w:rPr>
        <w:t xml:space="preserve">Jill Kato, Academic Senate Analyst, </w:t>
      </w:r>
      <w:hyperlink r:id="rId8" w:history="1">
        <w:r w:rsidRPr="00C04749">
          <w:rPr>
            <w:rStyle w:val="Hyperlink"/>
            <w:rFonts w:asciiTheme="majorHAnsi" w:hAnsiTheme="majorHAnsi"/>
            <w:sz w:val="24"/>
            <w:szCs w:val="24"/>
          </w:rPr>
          <w:t>jkkato@uci.edu</w:t>
        </w:r>
      </w:hyperlink>
      <w:r w:rsidRPr="00C04749">
        <w:rPr>
          <w:rFonts w:asciiTheme="majorHAnsi" w:hAnsiTheme="majorHAnsi"/>
          <w:sz w:val="24"/>
          <w:szCs w:val="24"/>
        </w:rPr>
        <w:t xml:space="preserve"> or</w:t>
      </w:r>
    </w:p>
    <w:p w:rsidR="00566F74" w:rsidRPr="00C04749" w:rsidRDefault="00566F74" w:rsidP="00B124C3">
      <w:pPr>
        <w:pStyle w:val="ListParagraph"/>
        <w:spacing w:line="240" w:lineRule="auto"/>
        <w:rPr>
          <w:rFonts w:asciiTheme="majorHAnsi" w:hAnsiTheme="majorHAnsi"/>
          <w:sz w:val="24"/>
          <w:szCs w:val="24"/>
        </w:rPr>
      </w:pPr>
      <w:proofErr w:type="spellStart"/>
      <w:r w:rsidRPr="00C04749">
        <w:rPr>
          <w:rFonts w:asciiTheme="majorHAnsi" w:hAnsiTheme="majorHAnsi"/>
          <w:sz w:val="24"/>
          <w:szCs w:val="24"/>
        </w:rPr>
        <w:t>Oana</w:t>
      </w:r>
      <w:proofErr w:type="spellEnd"/>
      <w:r w:rsidRPr="00C04749">
        <w:rPr>
          <w:rFonts w:asciiTheme="majorHAnsi" w:hAnsiTheme="majorHAnsi"/>
          <w:sz w:val="24"/>
          <w:szCs w:val="24"/>
        </w:rPr>
        <w:t xml:space="preserve"> </w:t>
      </w:r>
      <w:proofErr w:type="spellStart"/>
      <w:r w:rsidRPr="00C04749">
        <w:rPr>
          <w:rFonts w:asciiTheme="majorHAnsi" w:hAnsiTheme="majorHAnsi"/>
          <w:sz w:val="24"/>
          <w:szCs w:val="24"/>
        </w:rPr>
        <w:t>Abrudan</w:t>
      </w:r>
      <w:proofErr w:type="spellEnd"/>
      <w:r w:rsidRPr="00C04749">
        <w:rPr>
          <w:rFonts w:asciiTheme="majorHAnsi" w:hAnsiTheme="majorHAnsi"/>
          <w:sz w:val="24"/>
          <w:szCs w:val="24"/>
        </w:rPr>
        <w:t xml:space="preserve">, Graduate Academic Program Director, </w:t>
      </w:r>
      <w:hyperlink r:id="rId9" w:history="1">
        <w:r w:rsidRPr="00C04749">
          <w:rPr>
            <w:rStyle w:val="Hyperlink"/>
            <w:rFonts w:asciiTheme="majorHAnsi" w:hAnsiTheme="majorHAnsi"/>
            <w:sz w:val="24"/>
            <w:szCs w:val="24"/>
          </w:rPr>
          <w:t>oabrudan@uci.edu</w:t>
        </w:r>
      </w:hyperlink>
      <w:r w:rsidRPr="00C04749">
        <w:rPr>
          <w:rFonts w:asciiTheme="majorHAnsi" w:hAnsiTheme="majorHAnsi"/>
          <w:sz w:val="24"/>
          <w:szCs w:val="24"/>
        </w:rPr>
        <w:t xml:space="preserve"> </w:t>
      </w:r>
    </w:p>
    <w:p w:rsidR="00566F74" w:rsidRPr="00C04749" w:rsidRDefault="00566F74" w:rsidP="00B124C3">
      <w:pPr>
        <w:spacing w:line="240" w:lineRule="auto"/>
        <w:rPr>
          <w:rFonts w:asciiTheme="majorHAnsi" w:hAnsiTheme="majorHAnsi"/>
          <w:sz w:val="24"/>
          <w:szCs w:val="24"/>
        </w:rPr>
      </w:pPr>
    </w:p>
    <w:p w:rsidR="00566F74" w:rsidRPr="00C04749" w:rsidRDefault="00566F74" w:rsidP="00EE2E14">
      <w:pPr>
        <w:ind w:left="360"/>
        <w:rPr>
          <w:rFonts w:asciiTheme="majorHAnsi" w:hAnsiTheme="majorHAnsi"/>
          <w:sz w:val="24"/>
          <w:szCs w:val="24"/>
        </w:rPr>
      </w:pPr>
    </w:p>
    <w:sectPr w:rsidR="00566F74" w:rsidRPr="00C04749" w:rsidSect="00750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01FE"/>
    <w:multiLevelType w:val="hybridMultilevel"/>
    <w:tmpl w:val="9B70A6F4"/>
    <w:lvl w:ilvl="0" w:tplc="0EEA6A96">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5A2CCF"/>
    <w:multiLevelType w:val="hybridMultilevel"/>
    <w:tmpl w:val="8230D00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8B21701"/>
    <w:multiLevelType w:val="hybridMultilevel"/>
    <w:tmpl w:val="9B70A6F4"/>
    <w:lvl w:ilvl="0" w:tplc="0EEA6A96">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D7828BF"/>
    <w:multiLevelType w:val="hybridMultilevel"/>
    <w:tmpl w:val="75A6BB8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AF82331"/>
    <w:multiLevelType w:val="hybridMultilevel"/>
    <w:tmpl w:val="76202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FAA3F26"/>
    <w:multiLevelType w:val="hybridMultilevel"/>
    <w:tmpl w:val="B228398C"/>
    <w:lvl w:ilvl="0" w:tplc="1250D646">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6A813A2"/>
    <w:multiLevelType w:val="hybridMultilevel"/>
    <w:tmpl w:val="C37C1C5E"/>
    <w:lvl w:ilvl="0" w:tplc="A17452EE">
      <w:start w:val="1"/>
      <w:numFmt w:val="upperRoman"/>
      <w:lvlText w:val="%1."/>
      <w:lvlJc w:val="left"/>
      <w:pPr>
        <w:ind w:left="720" w:hanging="72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6"/>
  </w:num>
  <w:num w:numId="2">
    <w:abstractNumId w:val="1"/>
  </w:num>
  <w:num w:numId="3">
    <w:abstractNumId w:val="0"/>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5585"/>
    <w:rsid w:val="000C4DEB"/>
    <w:rsid w:val="002B26E8"/>
    <w:rsid w:val="004047DD"/>
    <w:rsid w:val="005434C8"/>
    <w:rsid w:val="00566F74"/>
    <w:rsid w:val="0063510D"/>
    <w:rsid w:val="0069169E"/>
    <w:rsid w:val="006F6128"/>
    <w:rsid w:val="007507DE"/>
    <w:rsid w:val="007B2D84"/>
    <w:rsid w:val="007E146E"/>
    <w:rsid w:val="00871ED0"/>
    <w:rsid w:val="008D13B9"/>
    <w:rsid w:val="00B01142"/>
    <w:rsid w:val="00B124C3"/>
    <w:rsid w:val="00BA08A7"/>
    <w:rsid w:val="00C04749"/>
    <w:rsid w:val="00C77CBF"/>
    <w:rsid w:val="00CE108B"/>
    <w:rsid w:val="00D55585"/>
    <w:rsid w:val="00EE2E14"/>
    <w:rsid w:val="00F11654"/>
    <w:rsid w:val="00F54D8A"/>
    <w:rsid w:val="00F9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7D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9169E"/>
    <w:pPr>
      <w:ind w:left="720"/>
      <w:contextualSpacing/>
    </w:pPr>
  </w:style>
  <w:style w:type="character" w:styleId="Strong">
    <w:name w:val="Strong"/>
    <w:basedOn w:val="DefaultParagraphFont"/>
    <w:uiPriority w:val="99"/>
    <w:qFormat/>
    <w:rsid w:val="00EE2E14"/>
    <w:rPr>
      <w:rFonts w:cs="Times New Roman"/>
      <w:b/>
      <w:bCs/>
    </w:rPr>
  </w:style>
  <w:style w:type="character" w:styleId="Hyperlink">
    <w:name w:val="Hyperlink"/>
    <w:basedOn w:val="DefaultParagraphFont"/>
    <w:uiPriority w:val="99"/>
    <w:rsid w:val="00871ED0"/>
    <w:rPr>
      <w:rFonts w:cs="Times New Roman"/>
      <w:color w:val="0000FF"/>
      <w:u w:val="single"/>
    </w:rPr>
  </w:style>
  <w:style w:type="paragraph" w:styleId="BalloonText">
    <w:name w:val="Balloon Text"/>
    <w:basedOn w:val="Normal"/>
    <w:link w:val="BalloonTextChar"/>
    <w:uiPriority w:val="99"/>
    <w:semiHidden/>
    <w:unhideWhenUsed/>
    <w:rsid w:val="008D1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3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kkato@uci.edu" TargetMode="External"/><Relationship Id="rId3" Type="http://schemas.microsoft.com/office/2007/relationships/stylesWithEffects" Target="stylesWithEffects.xml"/><Relationship Id="rId7" Type="http://schemas.openxmlformats.org/officeDocument/2006/relationships/hyperlink" Target="mailto:oabrudan@uc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kkato@uci.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abrudan@uc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oabrudan</dc:creator>
  <cp:keywords/>
  <dc:description/>
  <cp:lastModifiedBy>Jill K KATO</cp:lastModifiedBy>
  <cp:revision>7</cp:revision>
  <dcterms:created xsi:type="dcterms:W3CDTF">2011-07-15T23:20:00Z</dcterms:created>
  <dcterms:modified xsi:type="dcterms:W3CDTF">2012-02-22T23:44:00Z</dcterms:modified>
</cp:coreProperties>
</file>